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EA32B" w14:textId="77777777" w:rsidR="003170BE" w:rsidRDefault="003170BE" w:rsidP="00D8221A">
      <w:pPr>
        <w:spacing w:line="360" w:lineRule="auto"/>
        <w:jc w:val="center"/>
        <w:rPr>
          <w:rFonts w:ascii="Times New Roman" w:hAnsi="Times New Roman" w:cs="Times New Roman"/>
          <w:b/>
          <w:sz w:val="24"/>
          <w:szCs w:val="24"/>
        </w:rPr>
      </w:pPr>
    </w:p>
    <w:p w14:paraId="6B0B5D41" w14:textId="77777777" w:rsidR="003170BE" w:rsidRDefault="003170BE" w:rsidP="00D8221A">
      <w:pPr>
        <w:spacing w:line="360" w:lineRule="auto"/>
        <w:jc w:val="center"/>
        <w:rPr>
          <w:rFonts w:ascii="Times New Roman" w:hAnsi="Times New Roman" w:cs="Times New Roman"/>
          <w:b/>
          <w:sz w:val="24"/>
          <w:szCs w:val="24"/>
        </w:rPr>
      </w:pPr>
    </w:p>
    <w:p w14:paraId="20B963A6" w14:textId="77777777" w:rsidR="003170BE" w:rsidRDefault="003170BE" w:rsidP="00D8221A">
      <w:pPr>
        <w:spacing w:line="360" w:lineRule="auto"/>
        <w:jc w:val="center"/>
        <w:rPr>
          <w:rFonts w:ascii="Times New Roman" w:hAnsi="Times New Roman" w:cs="Times New Roman"/>
          <w:b/>
          <w:sz w:val="24"/>
          <w:szCs w:val="24"/>
        </w:rPr>
      </w:pPr>
    </w:p>
    <w:p w14:paraId="7B81E735" w14:textId="77777777" w:rsidR="003170BE" w:rsidRDefault="003170BE" w:rsidP="00D8221A">
      <w:pPr>
        <w:spacing w:line="360" w:lineRule="auto"/>
        <w:jc w:val="center"/>
        <w:rPr>
          <w:rFonts w:ascii="Times New Roman" w:hAnsi="Times New Roman" w:cs="Times New Roman"/>
          <w:b/>
          <w:sz w:val="24"/>
          <w:szCs w:val="24"/>
        </w:rPr>
      </w:pPr>
    </w:p>
    <w:p w14:paraId="47F232C7" w14:textId="77777777" w:rsidR="003170BE" w:rsidRDefault="003170BE" w:rsidP="00D8221A">
      <w:pPr>
        <w:spacing w:line="360" w:lineRule="auto"/>
        <w:jc w:val="center"/>
        <w:rPr>
          <w:rFonts w:ascii="Times New Roman" w:hAnsi="Times New Roman" w:cs="Times New Roman"/>
          <w:b/>
          <w:sz w:val="24"/>
          <w:szCs w:val="24"/>
        </w:rPr>
      </w:pPr>
    </w:p>
    <w:p w14:paraId="6A83B8A2" w14:textId="77777777" w:rsidR="003170BE" w:rsidRDefault="003170BE" w:rsidP="00D8221A">
      <w:pPr>
        <w:spacing w:line="360" w:lineRule="auto"/>
        <w:jc w:val="center"/>
        <w:rPr>
          <w:rFonts w:ascii="Times New Roman" w:hAnsi="Times New Roman" w:cs="Times New Roman"/>
          <w:b/>
          <w:sz w:val="24"/>
          <w:szCs w:val="24"/>
        </w:rPr>
      </w:pPr>
    </w:p>
    <w:p w14:paraId="23D54265" w14:textId="77777777" w:rsidR="003170BE" w:rsidRDefault="003170BE" w:rsidP="00D8221A">
      <w:pPr>
        <w:spacing w:line="360" w:lineRule="auto"/>
        <w:jc w:val="center"/>
        <w:rPr>
          <w:rFonts w:ascii="Times New Roman" w:hAnsi="Times New Roman" w:cs="Times New Roman"/>
          <w:b/>
          <w:sz w:val="24"/>
          <w:szCs w:val="24"/>
        </w:rPr>
      </w:pPr>
    </w:p>
    <w:p w14:paraId="6C324458" w14:textId="77777777" w:rsidR="003170BE" w:rsidRDefault="003170BE" w:rsidP="00D8221A">
      <w:pPr>
        <w:spacing w:line="360" w:lineRule="auto"/>
        <w:jc w:val="center"/>
        <w:rPr>
          <w:rFonts w:ascii="Times New Roman" w:hAnsi="Times New Roman" w:cs="Times New Roman"/>
          <w:b/>
          <w:sz w:val="24"/>
          <w:szCs w:val="24"/>
        </w:rPr>
      </w:pPr>
    </w:p>
    <w:p w14:paraId="22599E0C" w14:textId="77777777" w:rsidR="003170BE" w:rsidRDefault="003170BE" w:rsidP="00D8221A">
      <w:pPr>
        <w:spacing w:line="360" w:lineRule="auto"/>
        <w:jc w:val="center"/>
        <w:rPr>
          <w:rFonts w:ascii="Times New Roman" w:hAnsi="Times New Roman" w:cs="Times New Roman"/>
          <w:b/>
          <w:sz w:val="24"/>
          <w:szCs w:val="24"/>
        </w:rPr>
      </w:pPr>
    </w:p>
    <w:p w14:paraId="1C171FDB" w14:textId="77777777" w:rsidR="003170BE" w:rsidRDefault="003170BE" w:rsidP="00D8221A">
      <w:pPr>
        <w:spacing w:line="360" w:lineRule="auto"/>
        <w:jc w:val="center"/>
        <w:rPr>
          <w:rFonts w:ascii="Times New Roman" w:hAnsi="Times New Roman" w:cs="Times New Roman"/>
          <w:b/>
          <w:sz w:val="24"/>
          <w:szCs w:val="24"/>
        </w:rPr>
      </w:pPr>
    </w:p>
    <w:p w14:paraId="7CD8B904" w14:textId="77777777" w:rsidR="003170BE" w:rsidRDefault="003170BE" w:rsidP="00D8221A">
      <w:pPr>
        <w:spacing w:line="360" w:lineRule="auto"/>
        <w:jc w:val="center"/>
        <w:rPr>
          <w:rFonts w:ascii="Times New Roman" w:hAnsi="Times New Roman" w:cs="Times New Roman"/>
          <w:b/>
          <w:sz w:val="24"/>
          <w:szCs w:val="24"/>
        </w:rPr>
      </w:pPr>
    </w:p>
    <w:p w14:paraId="01C17266" w14:textId="77777777" w:rsidR="003170BE" w:rsidRDefault="003170BE" w:rsidP="00D8221A">
      <w:pPr>
        <w:spacing w:line="360" w:lineRule="auto"/>
        <w:jc w:val="center"/>
        <w:rPr>
          <w:rFonts w:ascii="Times New Roman" w:hAnsi="Times New Roman" w:cs="Times New Roman"/>
          <w:b/>
          <w:sz w:val="24"/>
          <w:szCs w:val="24"/>
        </w:rPr>
      </w:pPr>
    </w:p>
    <w:p w14:paraId="5D894C84" w14:textId="77777777" w:rsidR="003170BE" w:rsidRDefault="003170BE" w:rsidP="00D8221A">
      <w:pPr>
        <w:spacing w:line="360" w:lineRule="auto"/>
        <w:jc w:val="center"/>
        <w:rPr>
          <w:rFonts w:ascii="Times New Roman" w:hAnsi="Times New Roman" w:cs="Times New Roman"/>
          <w:b/>
          <w:sz w:val="24"/>
          <w:szCs w:val="24"/>
        </w:rPr>
      </w:pPr>
    </w:p>
    <w:p w14:paraId="7EBE5724" w14:textId="2EF9D205" w:rsidR="009857D6" w:rsidRPr="003170BE" w:rsidRDefault="003170BE" w:rsidP="00D8221A">
      <w:pPr>
        <w:spacing w:line="360" w:lineRule="auto"/>
        <w:jc w:val="center"/>
        <w:rPr>
          <w:rFonts w:ascii="Times New Roman" w:hAnsi="Times New Roman" w:cs="Times New Roman"/>
          <w:b/>
          <w:sz w:val="28"/>
          <w:szCs w:val="28"/>
        </w:rPr>
      </w:pPr>
      <w:r w:rsidRPr="003170BE">
        <w:rPr>
          <w:rFonts w:ascii="Times New Roman" w:hAnsi="Times New Roman" w:cs="Times New Roman"/>
          <w:b/>
          <w:sz w:val="28"/>
          <w:szCs w:val="28"/>
        </w:rPr>
        <w:t>WHAT COUNTRY IN MODERN TIMES HAS BENEFITED ESPECIALLY FROM SOFT POWER? A QATAR CASE STUDY</w:t>
      </w:r>
    </w:p>
    <w:p w14:paraId="6721F51D" w14:textId="77777777" w:rsidR="0010102D" w:rsidRDefault="0010102D" w:rsidP="0010102D">
      <w:pPr>
        <w:spacing w:line="360" w:lineRule="auto"/>
        <w:jc w:val="center"/>
        <w:rPr>
          <w:rFonts w:ascii="Times New Roman" w:hAnsi="Times New Roman" w:cs="Times New Roman"/>
          <w:sz w:val="24"/>
          <w:szCs w:val="24"/>
        </w:rPr>
      </w:pPr>
    </w:p>
    <w:p w14:paraId="7120B52C" w14:textId="77777777" w:rsidR="00D8221A" w:rsidRDefault="00D8221A" w:rsidP="00D8221A">
      <w:pPr>
        <w:spacing w:line="360" w:lineRule="auto"/>
        <w:rPr>
          <w:rFonts w:ascii="Times New Roman" w:hAnsi="Times New Roman" w:cs="Times New Roman"/>
          <w:sz w:val="24"/>
          <w:szCs w:val="24"/>
        </w:rPr>
        <w:sectPr w:rsidR="00D8221A">
          <w:pgSz w:w="12240" w:h="15840"/>
          <w:pgMar w:top="1440" w:right="1440" w:bottom="1440" w:left="1440" w:header="720" w:footer="720" w:gutter="0"/>
          <w:cols w:space="720"/>
          <w:docGrid w:linePitch="360"/>
        </w:sectPr>
      </w:pPr>
    </w:p>
    <w:p w14:paraId="0ED35BE3" w14:textId="77777777" w:rsidR="009857D6" w:rsidRPr="00D8221A" w:rsidRDefault="00815174" w:rsidP="00D8221A">
      <w:pPr>
        <w:pStyle w:val="Heading1"/>
        <w:rPr>
          <w:rFonts w:cs="Times New Roman"/>
          <w:szCs w:val="24"/>
        </w:rPr>
      </w:pPr>
      <w:r>
        <w:lastRenderedPageBreak/>
        <w:t xml:space="preserve">1.0 </w:t>
      </w:r>
      <w:r w:rsidR="009857D6" w:rsidRPr="00FC0668">
        <w:t>Introduction</w:t>
      </w:r>
    </w:p>
    <w:p w14:paraId="5D78D387" w14:textId="77777777" w:rsidR="00B2764B" w:rsidRPr="00FC0668" w:rsidRDefault="00854F78" w:rsidP="00342BC8">
      <w:pPr>
        <w:spacing w:line="360" w:lineRule="auto"/>
        <w:rPr>
          <w:rFonts w:ascii="Times New Roman" w:hAnsi="Times New Roman" w:cs="Times New Roman"/>
          <w:sz w:val="24"/>
          <w:szCs w:val="24"/>
        </w:rPr>
      </w:pPr>
      <w:r w:rsidRPr="00854F78">
        <w:rPr>
          <w:rFonts w:ascii="Times New Roman" w:hAnsi="Times New Roman" w:cs="Times New Roman"/>
          <w:sz w:val="24"/>
          <w:szCs w:val="24"/>
        </w:rPr>
        <w:t xml:space="preserve">Soft power is "the capacity to influence others to get the results one desires by attractiveness rather than force or payment," according to </w:t>
      </w:r>
      <w:r w:rsidR="004049E8" w:rsidRPr="004049E8">
        <w:rPr>
          <w:rFonts w:ascii="Times New Roman" w:hAnsi="Times New Roman" w:cs="Times New Roman"/>
          <w:sz w:val="24"/>
          <w:szCs w:val="24"/>
        </w:rPr>
        <w:t>Nye</w:t>
      </w:r>
      <w:r w:rsidR="004049E8">
        <w:rPr>
          <w:rFonts w:ascii="Times New Roman" w:hAnsi="Times New Roman" w:cs="Times New Roman"/>
          <w:sz w:val="24"/>
          <w:szCs w:val="24"/>
        </w:rPr>
        <w:t xml:space="preserve"> (2004</w:t>
      </w:r>
      <w:r w:rsidR="004049E8" w:rsidRPr="004049E8">
        <w:rPr>
          <w:rFonts w:ascii="Times New Roman" w:hAnsi="Times New Roman" w:cs="Times New Roman"/>
          <w:sz w:val="24"/>
          <w:szCs w:val="24"/>
        </w:rPr>
        <w:t>)</w:t>
      </w:r>
      <w:r w:rsidRPr="00854F78">
        <w:rPr>
          <w:rFonts w:ascii="Times New Roman" w:hAnsi="Times New Roman" w:cs="Times New Roman"/>
          <w:sz w:val="24"/>
          <w:szCs w:val="24"/>
        </w:rPr>
        <w:t>. According to Nye</w:t>
      </w:r>
      <w:r w:rsidR="004049E8">
        <w:rPr>
          <w:rFonts w:ascii="Times New Roman" w:hAnsi="Times New Roman" w:cs="Times New Roman"/>
          <w:sz w:val="24"/>
          <w:szCs w:val="24"/>
        </w:rPr>
        <w:t xml:space="preserve"> (2004)</w:t>
      </w:r>
      <w:r w:rsidRPr="00854F78">
        <w:rPr>
          <w:rFonts w:ascii="Times New Roman" w:hAnsi="Times New Roman" w:cs="Times New Roman"/>
          <w:sz w:val="24"/>
          <w:szCs w:val="24"/>
        </w:rPr>
        <w:t>, "there are three major ways one can influence the conduct of others: coercive measures (sticks), inducements and incentives ('carrots'), and allure that causes others to crave what you are seeking. In addition, soft power depends on three major sources: cultural - environments where it is appealing; political ideals - when the advocate upholds them at both locally and globally; and foreign policies - seen as valid and morally authoritative</w:t>
      </w:r>
      <w:r w:rsidR="004049E8" w:rsidRPr="004049E8">
        <w:rPr>
          <w:rFonts w:ascii="Verdana" w:hAnsi="Verdana"/>
          <w:color w:val="333333"/>
          <w:sz w:val="21"/>
          <w:szCs w:val="21"/>
        </w:rPr>
        <w:t xml:space="preserve"> </w:t>
      </w:r>
      <w:r w:rsidR="004049E8">
        <w:rPr>
          <w:rFonts w:ascii="Times New Roman" w:hAnsi="Times New Roman" w:cs="Times New Roman"/>
          <w:sz w:val="24"/>
          <w:szCs w:val="24"/>
        </w:rPr>
        <w:t>(Ohnesorge, 2019</w:t>
      </w:r>
      <w:r w:rsidR="004049E8" w:rsidRPr="004049E8">
        <w:rPr>
          <w:rFonts w:ascii="Times New Roman" w:hAnsi="Times New Roman" w:cs="Times New Roman"/>
          <w:sz w:val="24"/>
          <w:szCs w:val="24"/>
        </w:rPr>
        <w:t>)</w:t>
      </w:r>
      <w:r w:rsidRPr="00854F78">
        <w:rPr>
          <w:rFonts w:ascii="Times New Roman" w:hAnsi="Times New Roman" w:cs="Times New Roman"/>
          <w:sz w:val="24"/>
          <w:szCs w:val="24"/>
        </w:rPr>
        <w:t>.</w:t>
      </w:r>
      <w:r w:rsidR="009857D6" w:rsidRPr="00FC0668">
        <w:rPr>
          <w:rFonts w:ascii="Times New Roman" w:hAnsi="Times New Roman" w:cs="Times New Roman"/>
          <w:sz w:val="24"/>
          <w:szCs w:val="24"/>
        </w:rPr>
        <w:t xml:space="preserve"> </w:t>
      </w:r>
      <w:r w:rsidR="00CE0E34" w:rsidRPr="00CE0E34">
        <w:rPr>
          <w:rFonts w:ascii="Times New Roman" w:hAnsi="Times New Roman" w:cs="Times New Roman"/>
          <w:sz w:val="24"/>
          <w:szCs w:val="24"/>
        </w:rPr>
        <w:t>In this sense, this article contends that Qatar focuses on enticement and "carrots" in its application of soft power. Within its area of operation in the Middle East, Qatar's remarkable political stability in a volatile region, gained from a powerful military partnership with the U.S., and the efficient dispersion of income among its inhabitants, are a big draw. Thousands of individuals in the region are also being influenced by the Aljazeera television network's reputation as the voice of the weak and a modern higher education structure. The amount and extent of Qatar's international donations, sports ventures, and other diplomatic "carrot" initiatives provide a significant push for its endeavor at soft power</w:t>
      </w:r>
      <w:r w:rsidR="001E6F1F" w:rsidRPr="001E6F1F">
        <w:rPr>
          <w:rFonts w:ascii="Verdana" w:hAnsi="Verdana"/>
          <w:color w:val="333333"/>
          <w:sz w:val="21"/>
          <w:szCs w:val="21"/>
        </w:rPr>
        <w:t xml:space="preserve"> </w:t>
      </w:r>
      <w:r w:rsidR="001E6F1F">
        <w:rPr>
          <w:rFonts w:ascii="Times New Roman" w:hAnsi="Times New Roman" w:cs="Times New Roman"/>
          <w:sz w:val="24"/>
          <w:szCs w:val="24"/>
        </w:rPr>
        <w:t>(Heing, 2019</w:t>
      </w:r>
      <w:r w:rsidR="001E6F1F" w:rsidRPr="001E6F1F">
        <w:rPr>
          <w:rFonts w:ascii="Times New Roman" w:hAnsi="Times New Roman" w:cs="Times New Roman"/>
          <w:sz w:val="24"/>
          <w:szCs w:val="24"/>
        </w:rPr>
        <w:t>)</w:t>
      </w:r>
      <w:r w:rsidR="00CE0E34" w:rsidRPr="00CE0E34">
        <w:rPr>
          <w:rFonts w:ascii="Times New Roman" w:hAnsi="Times New Roman" w:cs="Times New Roman"/>
          <w:sz w:val="24"/>
          <w:szCs w:val="24"/>
        </w:rPr>
        <w:t>.</w:t>
      </w:r>
    </w:p>
    <w:p w14:paraId="7F57C77E" w14:textId="77777777" w:rsidR="00DD5E48" w:rsidRPr="00FC0668" w:rsidRDefault="00815174" w:rsidP="00342BC8">
      <w:pPr>
        <w:pStyle w:val="Heading1"/>
        <w:spacing w:line="360" w:lineRule="auto"/>
      </w:pPr>
      <w:r>
        <w:t xml:space="preserve">2.0 </w:t>
      </w:r>
      <w:r w:rsidR="00DD5E48" w:rsidRPr="00FC0668">
        <w:t xml:space="preserve">Soft Power by Attraction </w:t>
      </w:r>
    </w:p>
    <w:p w14:paraId="658D2ABA" w14:textId="77777777" w:rsidR="00DD5E48" w:rsidRPr="00FC0668" w:rsidRDefault="00815174" w:rsidP="00342BC8">
      <w:pPr>
        <w:pStyle w:val="Heading2"/>
        <w:spacing w:line="360" w:lineRule="auto"/>
      </w:pPr>
      <w:r>
        <w:t xml:space="preserve">2.1 </w:t>
      </w:r>
      <w:r w:rsidR="00DD5E48" w:rsidRPr="00FC0668">
        <w:t xml:space="preserve">Dividends of U.S./Qatar Military Alliance </w:t>
      </w:r>
    </w:p>
    <w:p w14:paraId="73AD0872" w14:textId="77777777" w:rsidR="0071610D" w:rsidRDefault="00282027" w:rsidP="00342BC8">
      <w:pPr>
        <w:spacing w:line="360" w:lineRule="auto"/>
        <w:rPr>
          <w:rFonts w:ascii="Times New Roman" w:hAnsi="Times New Roman" w:cs="Times New Roman"/>
          <w:sz w:val="24"/>
          <w:szCs w:val="24"/>
        </w:rPr>
      </w:pPr>
      <w:r w:rsidRPr="00282027">
        <w:rPr>
          <w:rFonts w:ascii="Times New Roman" w:hAnsi="Times New Roman" w:cs="Times New Roman"/>
          <w:sz w:val="24"/>
          <w:szCs w:val="24"/>
        </w:rPr>
        <w:t>Qatar has certain indirect hard power that renders it appealing within its zone of power in the Middle East, despite the fact that it is not a liberal democracy and is therefore scarcely a practical representation of liberal representative democracy principles that is deserving of international acclaim and attractiveness. This is due to the statement that "Military strength can also be an appeal to individuals who seek to be on the victorious team - or at least desire to prevent being on the wrong side</w:t>
      </w:r>
      <w:r w:rsidR="00C13A9F" w:rsidRPr="00C13A9F">
        <w:rPr>
          <w:rFonts w:ascii="Verdana" w:hAnsi="Verdana"/>
          <w:color w:val="333333"/>
          <w:sz w:val="21"/>
          <w:szCs w:val="21"/>
        </w:rPr>
        <w:t xml:space="preserve"> </w:t>
      </w:r>
      <w:r w:rsidR="00C13A9F" w:rsidRPr="00C13A9F">
        <w:rPr>
          <w:rFonts w:ascii="Times New Roman" w:hAnsi="Times New Roman" w:cs="Times New Roman"/>
          <w:sz w:val="24"/>
          <w:szCs w:val="24"/>
        </w:rPr>
        <w:t>(Larsdotter, 2020, p. </w:t>
      </w:r>
      <w:r w:rsidR="00C13A9F">
        <w:rPr>
          <w:rFonts w:ascii="Times New Roman" w:hAnsi="Times New Roman" w:cs="Times New Roman"/>
          <w:sz w:val="24"/>
          <w:szCs w:val="24"/>
        </w:rPr>
        <w:t>39</w:t>
      </w:r>
      <w:r w:rsidR="00C13A9F" w:rsidRPr="00C13A9F">
        <w:rPr>
          <w:rFonts w:ascii="Times New Roman" w:hAnsi="Times New Roman" w:cs="Times New Roman"/>
          <w:sz w:val="24"/>
          <w:szCs w:val="24"/>
        </w:rPr>
        <w:t>)</w:t>
      </w:r>
      <w:r w:rsidRPr="00282027">
        <w:rPr>
          <w:rFonts w:ascii="Times New Roman" w:hAnsi="Times New Roman" w:cs="Times New Roman"/>
          <w:sz w:val="24"/>
          <w:szCs w:val="24"/>
        </w:rPr>
        <w:t>. Military forces may be employed in humanitarian assistance.</w:t>
      </w:r>
      <w:r w:rsidR="00DD5E48" w:rsidRPr="00FC0668">
        <w:rPr>
          <w:rFonts w:ascii="Times New Roman" w:hAnsi="Times New Roman" w:cs="Times New Roman"/>
          <w:sz w:val="24"/>
          <w:szCs w:val="24"/>
        </w:rPr>
        <w:t xml:space="preserve"> </w:t>
      </w:r>
      <w:r w:rsidR="008546D0" w:rsidRPr="008546D0">
        <w:rPr>
          <w:rFonts w:ascii="Times New Roman" w:hAnsi="Times New Roman" w:cs="Times New Roman"/>
          <w:sz w:val="24"/>
          <w:szCs w:val="24"/>
        </w:rPr>
        <w:t>In this sense, Qatar has improved its reputation in the continent to the point of serene attraction and amazement, which comprise soft power, as a result of its military partnership with the United States and its hosting of the American military installation, CENTCOM</w:t>
      </w:r>
      <w:r w:rsidR="0071610D" w:rsidRPr="0071610D">
        <w:rPr>
          <w:rFonts w:ascii="Verdana" w:hAnsi="Verdana"/>
          <w:color w:val="333333"/>
          <w:sz w:val="21"/>
          <w:szCs w:val="21"/>
        </w:rPr>
        <w:t xml:space="preserve"> </w:t>
      </w:r>
      <w:r w:rsidR="0071610D" w:rsidRPr="0071610D">
        <w:rPr>
          <w:rFonts w:ascii="Times New Roman" w:hAnsi="Times New Roman" w:cs="Times New Roman"/>
          <w:sz w:val="24"/>
          <w:szCs w:val="24"/>
        </w:rPr>
        <w:t>(Gold, 2019, p. </w:t>
      </w:r>
      <w:r w:rsidR="0071610D">
        <w:rPr>
          <w:rFonts w:ascii="Times New Roman" w:hAnsi="Times New Roman" w:cs="Times New Roman"/>
          <w:sz w:val="24"/>
          <w:szCs w:val="24"/>
        </w:rPr>
        <w:t>52</w:t>
      </w:r>
      <w:r w:rsidR="0071610D" w:rsidRPr="0071610D">
        <w:rPr>
          <w:rFonts w:ascii="Times New Roman" w:hAnsi="Times New Roman" w:cs="Times New Roman"/>
          <w:sz w:val="24"/>
          <w:szCs w:val="24"/>
        </w:rPr>
        <w:t>)</w:t>
      </w:r>
      <w:r w:rsidR="008546D0" w:rsidRPr="008546D0">
        <w:rPr>
          <w:rFonts w:ascii="Times New Roman" w:hAnsi="Times New Roman" w:cs="Times New Roman"/>
          <w:sz w:val="24"/>
          <w:szCs w:val="24"/>
        </w:rPr>
        <w:t>.</w:t>
      </w:r>
    </w:p>
    <w:p w14:paraId="5029E650" w14:textId="77777777" w:rsidR="00DD5E48" w:rsidRDefault="008546D0" w:rsidP="00342BC8">
      <w:pPr>
        <w:spacing w:line="360" w:lineRule="auto"/>
        <w:rPr>
          <w:rFonts w:ascii="Times New Roman" w:hAnsi="Times New Roman" w:cs="Times New Roman"/>
          <w:sz w:val="24"/>
          <w:szCs w:val="24"/>
        </w:rPr>
      </w:pPr>
      <w:r w:rsidRPr="008546D0">
        <w:rPr>
          <w:rFonts w:ascii="Times New Roman" w:hAnsi="Times New Roman" w:cs="Times New Roman"/>
          <w:sz w:val="24"/>
          <w:szCs w:val="24"/>
        </w:rPr>
        <w:t>For instance, the military partnership between the United States and Qatar allowed Qatar to participate in a NATO humanitarian mission in Libya in tandem to its hard power involvement in the fall of the Gaddafi dictatorship.</w:t>
      </w:r>
      <w:r w:rsidR="00DD5E48" w:rsidRPr="00FC0668">
        <w:rPr>
          <w:rFonts w:ascii="Times New Roman" w:hAnsi="Times New Roman" w:cs="Times New Roman"/>
          <w:sz w:val="24"/>
          <w:szCs w:val="24"/>
        </w:rPr>
        <w:t xml:space="preserve"> </w:t>
      </w:r>
      <w:r w:rsidR="00B60675" w:rsidRPr="00B60675">
        <w:rPr>
          <w:rFonts w:ascii="Times New Roman" w:hAnsi="Times New Roman" w:cs="Times New Roman"/>
          <w:sz w:val="24"/>
          <w:szCs w:val="24"/>
        </w:rPr>
        <w:t xml:space="preserve">Additionally, it protects Qatar from any potential regional threats and maintains the sovereignty and sway of the Al-Thani family because any potential troublemakers would have to face the complete strength of the only global superpower that has a strong interest in Qatar's defense and economy. </w:t>
      </w:r>
      <w:r w:rsidR="00722710" w:rsidRPr="00722710">
        <w:rPr>
          <w:rFonts w:ascii="Times New Roman" w:hAnsi="Times New Roman" w:cs="Times New Roman"/>
          <w:sz w:val="24"/>
          <w:szCs w:val="24"/>
        </w:rPr>
        <w:t>Second, Qatar can utilize its privilege to assert soft power influence in areas where it can serve as a middleman involving the United States and its Muslim</w:t>
      </w:r>
      <w:r w:rsidR="00722710" w:rsidRPr="00722710">
        <w:rPr>
          <w:rFonts w:ascii="Times New Roman" w:hAnsi="Times New Roman" w:cs="Times New Roman"/>
          <w:sz w:val="2"/>
          <w:szCs w:val="24"/>
        </w:rPr>
        <w:t>2</w:t>
      </w:r>
      <w:r w:rsidR="00722710" w:rsidRPr="00722710">
        <w:rPr>
          <w:rFonts w:ascii="Times New Roman" w:hAnsi="Times New Roman" w:cs="Times New Roman"/>
          <w:sz w:val="24"/>
          <w:szCs w:val="24"/>
        </w:rPr>
        <w:t> and Middle Eastern</w:t>
      </w:r>
      <w:r w:rsidR="00722710" w:rsidRPr="00722710">
        <w:rPr>
          <w:rFonts w:ascii="Times New Roman" w:hAnsi="Times New Roman" w:cs="Times New Roman"/>
          <w:sz w:val="2"/>
          <w:szCs w:val="24"/>
        </w:rPr>
        <w:t>2</w:t>
      </w:r>
      <w:r w:rsidR="00722710" w:rsidRPr="00722710">
        <w:rPr>
          <w:rFonts w:ascii="Times New Roman" w:hAnsi="Times New Roman" w:cs="Times New Roman"/>
          <w:sz w:val="24"/>
          <w:szCs w:val="24"/>
        </w:rPr>
        <w:t xml:space="preserve"> partners who are wary and doubtful of American motives. This is made possible by the military alliance with the United States, which enhances Qatar's public image as a strong sovereign country with the backing and ear </w:t>
      </w:r>
      <w:r w:rsidR="00722710">
        <w:rPr>
          <w:rFonts w:ascii="Times New Roman" w:hAnsi="Times New Roman" w:cs="Times New Roman"/>
          <w:sz w:val="24"/>
          <w:szCs w:val="24"/>
        </w:rPr>
        <w:t>of the one and only Major power</w:t>
      </w:r>
      <w:r w:rsidR="00453098">
        <w:rPr>
          <w:rFonts w:ascii="Times New Roman" w:hAnsi="Times New Roman" w:cs="Times New Roman"/>
          <w:sz w:val="24"/>
          <w:szCs w:val="24"/>
        </w:rPr>
        <w:t xml:space="preserve"> </w:t>
      </w:r>
      <w:r w:rsidR="00453098" w:rsidRPr="00453098">
        <w:rPr>
          <w:rFonts w:ascii="Times New Roman" w:hAnsi="Times New Roman" w:cs="Times New Roman"/>
          <w:sz w:val="24"/>
          <w:szCs w:val="24"/>
        </w:rPr>
        <w:t>(Gold, 2019, p. 52)</w:t>
      </w:r>
      <w:r w:rsidR="00B60675" w:rsidRPr="00B60675">
        <w:rPr>
          <w:rFonts w:ascii="Times New Roman" w:hAnsi="Times New Roman" w:cs="Times New Roman"/>
          <w:sz w:val="24"/>
          <w:szCs w:val="24"/>
        </w:rPr>
        <w:t>.</w:t>
      </w:r>
    </w:p>
    <w:p w14:paraId="7275704A" w14:textId="77777777" w:rsidR="00E13CFC" w:rsidRPr="00E13CFC" w:rsidRDefault="00815174" w:rsidP="00342BC8">
      <w:pPr>
        <w:pStyle w:val="Heading2"/>
        <w:spacing w:line="360" w:lineRule="auto"/>
      </w:pPr>
      <w:r>
        <w:t xml:space="preserve">2.2 </w:t>
      </w:r>
      <w:r w:rsidR="00E13CFC" w:rsidRPr="00E13CFC">
        <w:t>Progressive Higher Education System</w:t>
      </w:r>
    </w:p>
    <w:p w14:paraId="1E61AFEF" w14:textId="77777777" w:rsidR="00FC0668" w:rsidRDefault="00B60675" w:rsidP="00342BC8">
      <w:pPr>
        <w:spacing w:line="360" w:lineRule="auto"/>
        <w:rPr>
          <w:rFonts w:ascii="Times New Roman" w:hAnsi="Times New Roman" w:cs="Times New Roman"/>
          <w:sz w:val="24"/>
          <w:szCs w:val="24"/>
        </w:rPr>
      </w:pPr>
      <w:r w:rsidRPr="00B60675">
        <w:rPr>
          <w:rFonts w:ascii="Times New Roman" w:hAnsi="Times New Roman" w:cs="Times New Roman"/>
          <w:sz w:val="24"/>
          <w:szCs w:val="24"/>
        </w:rPr>
        <w:t>Robust and respected higher education systems that draw multitudes of students to study in U.S. and various western educational establishments are one of the largest causes of appeal that have historically allowed the U.S. and its allied nations to exert soft power. The United States has provided several scholarships to people of other nations over the years through administrative initiatives like the Fulbright and Marshall Programs</w:t>
      </w:r>
      <w:r w:rsidR="00F21D24" w:rsidRPr="00F21D24">
        <w:rPr>
          <w:rFonts w:ascii="Verdana" w:hAnsi="Verdana"/>
          <w:color w:val="333333"/>
          <w:sz w:val="21"/>
          <w:szCs w:val="21"/>
        </w:rPr>
        <w:t xml:space="preserve"> </w:t>
      </w:r>
      <w:r w:rsidR="00F21D24">
        <w:rPr>
          <w:rFonts w:ascii="Times New Roman" w:hAnsi="Times New Roman" w:cs="Times New Roman"/>
          <w:sz w:val="24"/>
          <w:szCs w:val="24"/>
        </w:rPr>
        <w:t>(Dougherty, 2020</w:t>
      </w:r>
      <w:r w:rsidR="00F21D24" w:rsidRPr="00F21D24">
        <w:rPr>
          <w:rFonts w:ascii="Times New Roman" w:hAnsi="Times New Roman" w:cs="Times New Roman"/>
          <w:sz w:val="24"/>
          <w:szCs w:val="24"/>
        </w:rPr>
        <w:t>)</w:t>
      </w:r>
      <w:r w:rsidRPr="00B60675">
        <w:rPr>
          <w:rFonts w:ascii="Times New Roman" w:hAnsi="Times New Roman" w:cs="Times New Roman"/>
          <w:sz w:val="24"/>
          <w:szCs w:val="24"/>
        </w:rPr>
        <w:t>. These educational possibilities for host administrations have incalculable advantages in terms of international policy.</w:t>
      </w:r>
      <w:r w:rsidR="00FC0668" w:rsidRPr="00FC0668">
        <w:rPr>
          <w:rFonts w:ascii="Times New Roman" w:hAnsi="Times New Roman" w:cs="Times New Roman"/>
          <w:sz w:val="24"/>
          <w:szCs w:val="24"/>
        </w:rPr>
        <w:t xml:space="preserve"> </w:t>
      </w:r>
      <w:r w:rsidR="00FE7054" w:rsidRPr="00FE7054">
        <w:rPr>
          <w:rFonts w:ascii="Times New Roman" w:hAnsi="Times New Roman" w:cs="Times New Roman"/>
          <w:sz w:val="24"/>
          <w:szCs w:val="24"/>
        </w:rPr>
        <w:t>First, universities of higher learning provide a non-controversial way to mold the thoughts and sentiments of prospective leaders from other nations who will hold prominent roles in their own nations. These elites are more apt to have developed close relationships with their peers in the educational institution where they earned their schooling and are more receptive to negotiation than conflict</w:t>
      </w:r>
      <w:r w:rsidR="00F21D24" w:rsidRPr="00F21D24">
        <w:rPr>
          <w:rFonts w:ascii="Verdana" w:hAnsi="Verdana"/>
          <w:color w:val="333333"/>
          <w:sz w:val="21"/>
          <w:szCs w:val="21"/>
        </w:rPr>
        <w:t xml:space="preserve"> </w:t>
      </w:r>
      <w:r w:rsidR="00F21D24" w:rsidRPr="00F21D24">
        <w:rPr>
          <w:rFonts w:ascii="Times New Roman" w:hAnsi="Times New Roman" w:cs="Times New Roman"/>
          <w:sz w:val="24"/>
          <w:szCs w:val="24"/>
        </w:rPr>
        <w:t>(Hill &amp; Burke, 2020, p. </w:t>
      </w:r>
      <w:r w:rsidR="00F21D24">
        <w:rPr>
          <w:rFonts w:ascii="Times New Roman" w:hAnsi="Times New Roman" w:cs="Times New Roman"/>
          <w:sz w:val="24"/>
          <w:szCs w:val="24"/>
        </w:rPr>
        <w:t>21</w:t>
      </w:r>
      <w:r w:rsidR="00F21D24" w:rsidRPr="00F21D24">
        <w:rPr>
          <w:rFonts w:ascii="Times New Roman" w:hAnsi="Times New Roman" w:cs="Times New Roman"/>
          <w:sz w:val="24"/>
          <w:szCs w:val="24"/>
        </w:rPr>
        <w:t>)</w:t>
      </w:r>
      <w:r w:rsidR="00FE7054" w:rsidRPr="00FE7054">
        <w:rPr>
          <w:rFonts w:ascii="Times New Roman" w:hAnsi="Times New Roman" w:cs="Times New Roman"/>
          <w:sz w:val="24"/>
          <w:szCs w:val="24"/>
        </w:rPr>
        <w:t>.</w:t>
      </w:r>
    </w:p>
    <w:p w14:paraId="24A730C7" w14:textId="77777777" w:rsidR="00FC0668" w:rsidRDefault="00C20E97" w:rsidP="00342BC8">
      <w:pPr>
        <w:spacing w:line="360" w:lineRule="auto"/>
        <w:rPr>
          <w:rFonts w:ascii="Times New Roman" w:hAnsi="Times New Roman" w:cs="Times New Roman"/>
          <w:sz w:val="24"/>
          <w:szCs w:val="24"/>
        </w:rPr>
      </w:pPr>
      <w:r w:rsidRPr="00C20E97">
        <w:rPr>
          <w:rFonts w:ascii="Times New Roman" w:hAnsi="Times New Roman" w:cs="Times New Roman"/>
          <w:sz w:val="24"/>
          <w:szCs w:val="24"/>
        </w:rPr>
        <w:t>Qatar strives to make significant investments in the enhancement of education due to its considerable oil and gas earnings, rendering it the leading country in regard to the proportion of GDP allocated to education.  Furthermore, 93 percent of the population is literate, and the largest proportion of females in the Arab world—88.6 percent—can read and write</w:t>
      </w:r>
      <w:r w:rsidR="002B080C" w:rsidRPr="002B080C">
        <w:rPr>
          <w:rFonts w:ascii="Verdana" w:hAnsi="Verdana"/>
          <w:color w:val="333333"/>
          <w:sz w:val="21"/>
          <w:szCs w:val="21"/>
        </w:rPr>
        <w:t xml:space="preserve"> </w:t>
      </w:r>
      <w:r w:rsidR="002B080C" w:rsidRPr="002B080C">
        <w:rPr>
          <w:rFonts w:ascii="Times New Roman" w:hAnsi="Times New Roman" w:cs="Times New Roman"/>
          <w:sz w:val="24"/>
          <w:szCs w:val="24"/>
        </w:rPr>
        <w:t>(Mustafawi et al., 2021, p. </w:t>
      </w:r>
      <w:r w:rsidR="002B080C">
        <w:rPr>
          <w:rFonts w:ascii="Times New Roman" w:hAnsi="Times New Roman" w:cs="Times New Roman"/>
          <w:sz w:val="24"/>
          <w:szCs w:val="24"/>
        </w:rPr>
        <w:t>112</w:t>
      </w:r>
      <w:r w:rsidR="002B080C" w:rsidRPr="002B080C">
        <w:rPr>
          <w:rFonts w:ascii="Times New Roman" w:hAnsi="Times New Roman" w:cs="Times New Roman"/>
          <w:sz w:val="24"/>
          <w:szCs w:val="24"/>
        </w:rPr>
        <w:t>)</w:t>
      </w:r>
      <w:r w:rsidRPr="00C20E97">
        <w:rPr>
          <w:rFonts w:ascii="Times New Roman" w:hAnsi="Times New Roman" w:cs="Times New Roman"/>
          <w:sz w:val="24"/>
          <w:szCs w:val="24"/>
        </w:rPr>
        <w:t>.</w:t>
      </w:r>
      <w:r w:rsidR="00FC0668" w:rsidRPr="00FC0668">
        <w:rPr>
          <w:rFonts w:ascii="Times New Roman" w:hAnsi="Times New Roman" w:cs="Times New Roman"/>
          <w:sz w:val="24"/>
          <w:szCs w:val="24"/>
        </w:rPr>
        <w:t xml:space="preserve"> </w:t>
      </w:r>
      <w:r w:rsidRPr="00C20E97">
        <w:rPr>
          <w:rFonts w:ascii="Times New Roman" w:hAnsi="Times New Roman" w:cs="Times New Roman"/>
          <w:sz w:val="24"/>
          <w:szCs w:val="24"/>
        </w:rPr>
        <w:t>The past few decades have seen Qatar actively courting prominent American colleges to create branches there, where they will grant the same diplomas as their American parent institutions. In an attempt to bring in more international schools, Qatar has created an education metropolis that will house all of its academic institutions in one location. Among such institutions are, Carnegie Mellon</w:t>
      </w:r>
      <w:r w:rsidR="00C45E9F" w:rsidRPr="00722710">
        <w:rPr>
          <w:rFonts w:ascii="Times New Roman" w:hAnsi="Times New Roman" w:cs="Times New Roman"/>
          <w:sz w:val="2"/>
          <w:szCs w:val="24"/>
        </w:rPr>
        <w:t>2</w:t>
      </w:r>
      <w:r w:rsidRPr="00C20E97">
        <w:rPr>
          <w:rFonts w:ascii="Times New Roman" w:hAnsi="Times New Roman" w:cs="Times New Roman"/>
          <w:sz w:val="24"/>
          <w:szCs w:val="24"/>
        </w:rPr>
        <w:t>, Georgetown</w:t>
      </w:r>
      <w:r w:rsidR="00C45E9F" w:rsidRPr="00722710">
        <w:rPr>
          <w:rFonts w:ascii="Times New Roman" w:hAnsi="Times New Roman" w:cs="Times New Roman"/>
          <w:sz w:val="2"/>
          <w:szCs w:val="24"/>
        </w:rPr>
        <w:t>2</w:t>
      </w:r>
      <w:r w:rsidRPr="00C20E97">
        <w:rPr>
          <w:rFonts w:ascii="Times New Roman" w:hAnsi="Times New Roman" w:cs="Times New Roman"/>
          <w:sz w:val="2"/>
          <w:szCs w:val="24"/>
        </w:rPr>
        <w:t>2</w:t>
      </w:r>
      <w:r w:rsidRPr="00C20E97">
        <w:rPr>
          <w:rFonts w:ascii="Times New Roman" w:hAnsi="Times New Roman" w:cs="Times New Roman"/>
          <w:sz w:val="24"/>
          <w:szCs w:val="24"/>
        </w:rPr>
        <w:t>, Virginia Commonwealth</w:t>
      </w:r>
      <w:r w:rsidR="00C45E9F" w:rsidRPr="00722710">
        <w:rPr>
          <w:rFonts w:ascii="Times New Roman" w:hAnsi="Times New Roman" w:cs="Times New Roman"/>
          <w:sz w:val="2"/>
          <w:szCs w:val="24"/>
        </w:rPr>
        <w:t>2</w:t>
      </w:r>
      <w:r w:rsidRPr="00C20E97">
        <w:rPr>
          <w:rFonts w:ascii="Times New Roman" w:hAnsi="Times New Roman" w:cs="Times New Roman"/>
          <w:sz w:val="2"/>
          <w:szCs w:val="24"/>
        </w:rPr>
        <w:t>2</w:t>
      </w:r>
      <w:r w:rsidRPr="00C20E97">
        <w:rPr>
          <w:rFonts w:ascii="Times New Roman" w:hAnsi="Times New Roman" w:cs="Times New Roman"/>
          <w:sz w:val="24"/>
          <w:szCs w:val="24"/>
        </w:rPr>
        <w:t>, Weill Cornell</w:t>
      </w:r>
      <w:r w:rsidR="00C45E9F" w:rsidRPr="00722710">
        <w:rPr>
          <w:rFonts w:ascii="Times New Roman" w:hAnsi="Times New Roman" w:cs="Times New Roman"/>
          <w:sz w:val="2"/>
          <w:szCs w:val="24"/>
        </w:rPr>
        <w:t>2</w:t>
      </w:r>
      <w:r w:rsidRPr="00C20E97">
        <w:rPr>
          <w:rFonts w:ascii="Times New Roman" w:hAnsi="Times New Roman" w:cs="Times New Roman"/>
          <w:sz w:val="2"/>
          <w:szCs w:val="24"/>
        </w:rPr>
        <w:t>2</w:t>
      </w:r>
      <w:r w:rsidRPr="00C20E97">
        <w:rPr>
          <w:rFonts w:ascii="Times New Roman" w:hAnsi="Times New Roman" w:cs="Times New Roman"/>
          <w:sz w:val="24"/>
          <w:szCs w:val="24"/>
        </w:rPr>
        <w:t> Medical College, and Texas</w:t>
      </w:r>
      <w:r w:rsidR="00C45E9F" w:rsidRPr="00722710">
        <w:rPr>
          <w:rFonts w:ascii="Times New Roman" w:hAnsi="Times New Roman" w:cs="Times New Roman"/>
          <w:sz w:val="2"/>
          <w:szCs w:val="24"/>
        </w:rPr>
        <w:t>2</w:t>
      </w:r>
      <w:r w:rsidRPr="00C20E97">
        <w:rPr>
          <w:rFonts w:ascii="Times New Roman" w:hAnsi="Times New Roman" w:cs="Times New Roman"/>
          <w:sz w:val="24"/>
          <w:szCs w:val="24"/>
        </w:rPr>
        <w:t xml:space="preserve"> A &amp; M University</w:t>
      </w:r>
      <w:r w:rsidRPr="00C20E97">
        <w:rPr>
          <w:rFonts w:ascii="Times New Roman" w:hAnsi="Times New Roman" w:cs="Times New Roman"/>
          <w:sz w:val="2"/>
          <w:szCs w:val="24"/>
        </w:rPr>
        <w:t>2</w:t>
      </w:r>
      <w:r w:rsidRPr="00C20E97">
        <w:rPr>
          <w:rFonts w:ascii="Times New Roman" w:hAnsi="Times New Roman" w:cs="Times New Roman"/>
          <w:sz w:val="24"/>
          <w:szCs w:val="24"/>
        </w:rPr>
        <w:t> are prominent exceptions</w:t>
      </w:r>
      <w:r w:rsidR="00F34328" w:rsidRPr="00F34328">
        <w:rPr>
          <w:rFonts w:ascii="Verdana" w:hAnsi="Verdana"/>
          <w:color w:val="333333"/>
          <w:sz w:val="21"/>
          <w:szCs w:val="21"/>
        </w:rPr>
        <w:t xml:space="preserve"> </w:t>
      </w:r>
      <w:r w:rsidR="00F34328" w:rsidRPr="00F34328">
        <w:rPr>
          <w:rFonts w:ascii="Times New Roman" w:hAnsi="Times New Roman" w:cs="Times New Roman"/>
          <w:sz w:val="24"/>
          <w:szCs w:val="24"/>
        </w:rPr>
        <w:t>(Alrefai, 2018, p. </w:t>
      </w:r>
      <w:r w:rsidR="00F34328">
        <w:rPr>
          <w:rFonts w:ascii="Times New Roman" w:hAnsi="Times New Roman" w:cs="Times New Roman"/>
          <w:sz w:val="24"/>
          <w:szCs w:val="24"/>
        </w:rPr>
        <w:t>45</w:t>
      </w:r>
      <w:r w:rsidR="00F34328" w:rsidRPr="00F34328">
        <w:rPr>
          <w:rFonts w:ascii="Times New Roman" w:hAnsi="Times New Roman" w:cs="Times New Roman"/>
          <w:sz w:val="24"/>
          <w:szCs w:val="24"/>
        </w:rPr>
        <w:t>)</w:t>
      </w:r>
      <w:r w:rsidR="00127A23">
        <w:rPr>
          <w:rFonts w:ascii="Times New Roman" w:hAnsi="Times New Roman" w:cs="Times New Roman"/>
          <w:sz w:val="24"/>
          <w:szCs w:val="24"/>
        </w:rPr>
        <w:t>.</w:t>
      </w:r>
    </w:p>
    <w:p w14:paraId="3D070AAD" w14:textId="77777777" w:rsidR="005C6A2E" w:rsidRDefault="00B848CA" w:rsidP="00342BC8">
      <w:pPr>
        <w:spacing w:line="360" w:lineRule="auto"/>
        <w:rPr>
          <w:rFonts w:ascii="Times New Roman" w:hAnsi="Times New Roman" w:cs="Times New Roman"/>
          <w:sz w:val="24"/>
          <w:szCs w:val="24"/>
        </w:rPr>
      </w:pPr>
      <w:r w:rsidRPr="00B848CA">
        <w:rPr>
          <w:rFonts w:ascii="Times New Roman" w:hAnsi="Times New Roman" w:cs="Times New Roman"/>
          <w:sz w:val="24"/>
          <w:szCs w:val="24"/>
        </w:rPr>
        <w:t>Since it is evident that these academic institutions would need to reach beyond the limited pool of potential applications from Qatar and rather look to the larger Middle East for possibilities, they have gained a lot of popularity across the Middle East. Within this resides Qatar's soft power influence on Arabic nations and other outsiders drawn to the abovementioned Qatari institutions</w:t>
      </w:r>
      <w:r w:rsidR="00912339" w:rsidRPr="00912339">
        <w:rPr>
          <w:rFonts w:ascii="Verdana" w:hAnsi="Verdana"/>
          <w:color w:val="333333"/>
          <w:sz w:val="21"/>
          <w:szCs w:val="21"/>
        </w:rPr>
        <w:t xml:space="preserve"> </w:t>
      </w:r>
      <w:r w:rsidR="00912339" w:rsidRPr="00912339">
        <w:rPr>
          <w:rFonts w:ascii="Times New Roman" w:hAnsi="Times New Roman" w:cs="Times New Roman"/>
          <w:sz w:val="24"/>
          <w:szCs w:val="24"/>
        </w:rPr>
        <w:t>(Azaz, 2012, p. </w:t>
      </w:r>
      <w:r w:rsidR="00912339">
        <w:rPr>
          <w:rFonts w:ascii="Times New Roman" w:hAnsi="Times New Roman" w:cs="Times New Roman"/>
          <w:sz w:val="24"/>
          <w:szCs w:val="24"/>
        </w:rPr>
        <w:t>25</w:t>
      </w:r>
      <w:r w:rsidR="00912339" w:rsidRPr="00912339">
        <w:rPr>
          <w:rFonts w:ascii="Times New Roman" w:hAnsi="Times New Roman" w:cs="Times New Roman"/>
          <w:sz w:val="24"/>
          <w:szCs w:val="24"/>
        </w:rPr>
        <w:t>)</w:t>
      </w:r>
      <w:r w:rsidRPr="00B848CA">
        <w:rPr>
          <w:rFonts w:ascii="Times New Roman" w:hAnsi="Times New Roman" w:cs="Times New Roman"/>
          <w:sz w:val="24"/>
          <w:szCs w:val="24"/>
        </w:rPr>
        <w:t>.</w:t>
      </w:r>
      <w:r>
        <w:rPr>
          <w:rFonts w:ascii="Times New Roman" w:hAnsi="Times New Roman" w:cs="Times New Roman"/>
          <w:sz w:val="24"/>
          <w:szCs w:val="24"/>
        </w:rPr>
        <w:t xml:space="preserve"> </w:t>
      </w:r>
      <w:r w:rsidRPr="00B848CA">
        <w:rPr>
          <w:rFonts w:ascii="Times New Roman" w:hAnsi="Times New Roman" w:cs="Times New Roman"/>
          <w:sz w:val="24"/>
          <w:szCs w:val="24"/>
        </w:rPr>
        <w:t>Since numerous Middle Eastern scholars will be members of the ruling classes in their home nations, the connections they develop with Qataris and other overseas students as well as their time spent residing in Qatar will make them considerably more accepting of Qatari diplomatic policy in the future. Also, Arabs who are afraid to seek university education in Europe due to visa constraints or cultural influences might turn to the universities in Qatar's education metropolis as a respectable substitute.</w:t>
      </w:r>
      <w:r w:rsidR="005C6A2E" w:rsidRPr="005C6A2E">
        <w:rPr>
          <w:rFonts w:ascii="Times New Roman" w:hAnsi="Times New Roman" w:cs="Times New Roman"/>
          <w:sz w:val="24"/>
          <w:szCs w:val="24"/>
        </w:rPr>
        <w:t xml:space="preserve"> </w:t>
      </w:r>
      <w:r w:rsidR="007C2395" w:rsidRPr="007C2395">
        <w:rPr>
          <w:rFonts w:ascii="Times New Roman" w:hAnsi="Times New Roman" w:cs="Times New Roman"/>
          <w:sz w:val="24"/>
          <w:szCs w:val="24"/>
        </w:rPr>
        <w:t>This increases Qatar's standing in the region and its capacity to influence the thinking of prominent Muslims and Middle Easterners in both the present and the future. It is also essential to observe that the majority of the professors at these colleges are Westerners, who are well-positioned to mold the thoughts and emotions of prospective Arab authorities toward tolerance, an aim of Qatar's international relations</w:t>
      </w:r>
      <w:r w:rsidR="00935ABE" w:rsidRPr="00935ABE">
        <w:rPr>
          <w:rFonts w:ascii="Verdana" w:hAnsi="Verdana"/>
          <w:color w:val="333333"/>
          <w:sz w:val="21"/>
          <w:szCs w:val="21"/>
        </w:rPr>
        <w:t xml:space="preserve"> </w:t>
      </w:r>
      <w:r w:rsidR="00935ABE" w:rsidRPr="00935ABE">
        <w:rPr>
          <w:rFonts w:ascii="Times New Roman" w:hAnsi="Times New Roman" w:cs="Times New Roman"/>
          <w:sz w:val="24"/>
          <w:szCs w:val="24"/>
        </w:rPr>
        <w:t>(Al-Maadheed, 2017, p. </w:t>
      </w:r>
      <w:r w:rsidR="00935ABE">
        <w:rPr>
          <w:rFonts w:ascii="Times New Roman" w:hAnsi="Times New Roman" w:cs="Times New Roman"/>
          <w:sz w:val="24"/>
          <w:szCs w:val="24"/>
        </w:rPr>
        <w:t>178</w:t>
      </w:r>
      <w:r w:rsidR="00935ABE" w:rsidRPr="00935ABE">
        <w:rPr>
          <w:rFonts w:ascii="Times New Roman" w:hAnsi="Times New Roman" w:cs="Times New Roman"/>
          <w:sz w:val="24"/>
          <w:szCs w:val="24"/>
        </w:rPr>
        <w:t>)</w:t>
      </w:r>
      <w:r w:rsidR="007C2395" w:rsidRPr="007C2395">
        <w:rPr>
          <w:rFonts w:ascii="Times New Roman" w:hAnsi="Times New Roman" w:cs="Times New Roman"/>
          <w:sz w:val="24"/>
          <w:szCs w:val="24"/>
        </w:rPr>
        <w:t>.</w:t>
      </w:r>
    </w:p>
    <w:p w14:paraId="52315428" w14:textId="77777777" w:rsidR="005C6A2E" w:rsidRPr="00FC0668" w:rsidRDefault="001F452B" w:rsidP="00342BC8">
      <w:pPr>
        <w:spacing w:line="360" w:lineRule="auto"/>
        <w:rPr>
          <w:rFonts w:ascii="Times New Roman" w:hAnsi="Times New Roman" w:cs="Times New Roman"/>
          <w:sz w:val="24"/>
          <w:szCs w:val="24"/>
        </w:rPr>
      </w:pPr>
      <w:r w:rsidRPr="001F452B">
        <w:rPr>
          <w:rFonts w:ascii="Times New Roman" w:hAnsi="Times New Roman" w:cs="Times New Roman"/>
          <w:sz w:val="24"/>
          <w:szCs w:val="24"/>
        </w:rPr>
        <w:t>By attracting scholars to seminars that concentrate on the top concerns of the Qatari administration, Qatar not only aids in the development of the prospective authorities of the Middle East but also shapes the diplomatic strategy of the area. For instance, H.E.  Ali-Al Thani hosts yearly conferences in Doha to debate cutting-edge concepts in innovations, discoveries, and technology in his role as Chairman of the Qatar Foundation. The inaugural summit's subject in 2009 was worldwide education and how individuals should work together to accomplish great things. Delegates at these conferences represent both established and up-and-coming speakers from their nations, and they are open to the arguments put out by their Qatari hosts as well as those of like-minded individuals</w:t>
      </w:r>
      <w:r w:rsidR="00C4098F" w:rsidRPr="00C4098F">
        <w:rPr>
          <w:rFonts w:ascii="Verdana" w:hAnsi="Verdana"/>
          <w:color w:val="333333"/>
          <w:sz w:val="21"/>
          <w:szCs w:val="21"/>
        </w:rPr>
        <w:t xml:space="preserve"> </w:t>
      </w:r>
      <w:r w:rsidR="00C4098F" w:rsidRPr="00C4098F">
        <w:rPr>
          <w:rFonts w:ascii="Times New Roman" w:hAnsi="Times New Roman" w:cs="Times New Roman"/>
          <w:sz w:val="24"/>
          <w:szCs w:val="24"/>
        </w:rPr>
        <w:t>(Qureshi et al., 2022, p. </w:t>
      </w:r>
      <w:r w:rsidR="00C4098F">
        <w:rPr>
          <w:rFonts w:ascii="Times New Roman" w:hAnsi="Times New Roman" w:cs="Times New Roman"/>
          <w:sz w:val="24"/>
          <w:szCs w:val="24"/>
        </w:rPr>
        <w:t>56</w:t>
      </w:r>
      <w:r w:rsidR="00C4098F" w:rsidRPr="00C4098F">
        <w:rPr>
          <w:rFonts w:ascii="Times New Roman" w:hAnsi="Times New Roman" w:cs="Times New Roman"/>
          <w:sz w:val="24"/>
          <w:szCs w:val="24"/>
        </w:rPr>
        <w:t>)</w:t>
      </w:r>
      <w:r w:rsidRPr="001F452B">
        <w:rPr>
          <w:rFonts w:ascii="Times New Roman" w:hAnsi="Times New Roman" w:cs="Times New Roman"/>
          <w:sz w:val="24"/>
          <w:szCs w:val="24"/>
        </w:rPr>
        <w:t>.</w:t>
      </w:r>
    </w:p>
    <w:p w14:paraId="49765D0B" w14:textId="77777777" w:rsidR="004E7553" w:rsidRPr="004E7553" w:rsidRDefault="00815174" w:rsidP="00342BC8">
      <w:pPr>
        <w:pStyle w:val="Heading2"/>
        <w:spacing w:line="360" w:lineRule="auto"/>
      </w:pPr>
      <w:r>
        <w:t xml:space="preserve">2.3 </w:t>
      </w:r>
      <w:r w:rsidR="004E7553" w:rsidRPr="004E7553">
        <w:t xml:space="preserve">Aljazeera Media Influence </w:t>
      </w:r>
    </w:p>
    <w:p w14:paraId="5CDC5905" w14:textId="77777777" w:rsidR="009857D6" w:rsidRDefault="001F452B" w:rsidP="00342BC8">
      <w:pPr>
        <w:spacing w:line="360" w:lineRule="auto"/>
        <w:rPr>
          <w:rFonts w:ascii="Times New Roman" w:hAnsi="Times New Roman" w:cs="Times New Roman"/>
          <w:sz w:val="24"/>
          <w:szCs w:val="24"/>
        </w:rPr>
      </w:pPr>
      <w:r w:rsidRPr="001F452B">
        <w:rPr>
          <w:rFonts w:ascii="Times New Roman" w:hAnsi="Times New Roman" w:cs="Times New Roman"/>
          <w:sz w:val="24"/>
          <w:szCs w:val="24"/>
        </w:rPr>
        <w:t>Qatar was until lately a fairly obscure nation, in contrast to the United States and other significant European countries that are well known for holding particular ideal insights and principles that allow them to exercise soft power dominance throughout the globe. However, the founding of the Aljazeera news corporation by the Qatari authorities in 1996 has provided the nation a level of global exposure never before achieved, as Qatar is now linked with the renowned Aljazeera trademark, which is now instantly identifiable</w:t>
      </w:r>
      <w:r w:rsidR="002701F8" w:rsidRPr="002701F8">
        <w:rPr>
          <w:rFonts w:ascii="Verdana" w:hAnsi="Verdana"/>
          <w:color w:val="333333"/>
          <w:sz w:val="21"/>
          <w:szCs w:val="21"/>
        </w:rPr>
        <w:t xml:space="preserve"> </w:t>
      </w:r>
      <w:r w:rsidR="002701F8" w:rsidRPr="002701F8">
        <w:rPr>
          <w:rFonts w:ascii="Times New Roman" w:hAnsi="Times New Roman" w:cs="Times New Roman"/>
          <w:sz w:val="24"/>
          <w:szCs w:val="24"/>
        </w:rPr>
        <w:t>(Arif &amp; Hayat, 2018, p. </w:t>
      </w:r>
      <w:r w:rsidR="002701F8">
        <w:rPr>
          <w:rFonts w:ascii="Times New Roman" w:hAnsi="Times New Roman" w:cs="Times New Roman"/>
          <w:sz w:val="24"/>
          <w:szCs w:val="24"/>
        </w:rPr>
        <w:t>84</w:t>
      </w:r>
      <w:r w:rsidR="002701F8" w:rsidRPr="002701F8">
        <w:rPr>
          <w:rFonts w:ascii="Times New Roman" w:hAnsi="Times New Roman" w:cs="Times New Roman"/>
          <w:sz w:val="24"/>
          <w:szCs w:val="24"/>
        </w:rPr>
        <w:t>)</w:t>
      </w:r>
      <w:r w:rsidRPr="001F452B">
        <w:rPr>
          <w:rFonts w:ascii="Times New Roman" w:hAnsi="Times New Roman" w:cs="Times New Roman"/>
          <w:sz w:val="24"/>
          <w:szCs w:val="24"/>
        </w:rPr>
        <w:t xml:space="preserve">. </w:t>
      </w:r>
      <w:r w:rsidR="00C45E9F" w:rsidRPr="00C45E9F">
        <w:rPr>
          <w:rFonts w:ascii="Times New Roman" w:hAnsi="Times New Roman" w:cs="Times New Roman"/>
          <w:sz w:val="24"/>
          <w:szCs w:val="24"/>
        </w:rPr>
        <w:t>Any nation's ability to persuade people to adopt its concepts or values largely depends on its ability to emphasize the value of the suggested principles through a medium that the target audience either believes or depends on for information.</w:t>
      </w:r>
      <w:r w:rsidR="004E7553" w:rsidRPr="004E7553">
        <w:rPr>
          <w:rFonts w:ascii="Times New Roman" w:hAnsi="Times New Roman" w:cs="Times New Roman"/>
          <w:sz w:val="24"/>
          <w:szCs w:val="24"/>
        </w:rPr>
        <w:t xml:space="preserve"> </w:t>
      </w:r>
      <w:r w:rsidR="008D7E2A" w:rsidRPr="008D7E2A">
        <w:rPr>
          <w:rFonts w:ascii="Times New Roman" w:hAnsi="Times New Roman" w:cs="Times New Roman"/>
          <w:sz w:val="24"/>
          <w:szCs w:val="24"/>
        </w:rPr>
        <w:t>Through their supremacy of prominent news outlets like CNN, BBC, and Voice of America, to name just a few, the United States and UK have achieved great accomplishment over the decades in spreading their ideologies around the worldwide. Aljazeera, nevertheless, has been a factor in shapi</w:t>
      </w:r>
      <w:r w:rsidR="001C4F93">
        <w:rPr>
          <w:rFonts w:ascii="Times New Roman" w:hAnsi="Times New Roman" w:cs="Times New Roman"/>
          <w:sz w:val="24"/>
          <w:szCs w:val="24"/>
        </w:rPr>
        <w:t xml:space="preserve">ng Middle Eastern individuals </w:t>
      </w:r>
      <w:r w:rsidR="001C4F93" w:rsidRPr="008D7E2A">
        <w:rPr>
          <w:rFonts w:ascii="Times New Roman" w:hAnsi="Times New Roman" w:cs="Times New Roman"/>
          <w:sz w:val="24"/>
          <w:szCs w:val="24"/>
        </w:rPr>
        <w:t>ideas</w:t>
      </w:r>
      <w:r w:rsidR="008D7E2A" w:rsidRPr="008D7E2A">
        <w:rPr>
          <w:rFonts w:ascii="Times New Roman" w:hAnsi="Times New Roman" w:cs="Times New Roman"/>
          <w:sz w:val="24"/>
          <w:szCs w:val="24"/>
        </w:rPr>
        <w:t xml:space="preserve"> and thoughts since its founding in 1996, breaking the duopoly of American and British Broadcasting supremacy</w:t>
      </w:r>
      <w:r w:rsidR="00B52E4F">
        <w:rPr>
          <w:rFonts w:ascii="Verdana" w:hAnsi="Verdana"/>
          <w:color w:val="333333"/>
          <w:sz w:val="21"/>
          <w:szCs w:val="21"/>
        </w:rPr>
        <w:t xml:space="preserve"> </w:t>
      </w:r>
      <w:r w:rsidR="00EA141A">
        <w:rPr>
          <w:rFonts w:ascii="Times New Roman" w:hAnsi="Times New Roman" w:cs="Times New Roman"/>
          <w:sz w:val="24"/>
          <w:szCs w:val="24"/>
        </w:rPr>
        <w:t>(Arifianto et al., 2022</w:t>
      </w:r>
      <w:r w:rsidR="00EA141A" w:rsidRPr="00EA141A">
        <w:rPr>
          <w:rFonts w:ascii="Times New Roman" w:hAnsi="Times New Roman" w:cs="Times New Roman"/>
          <w:sz w:val="24"/>
          <w:szCs w:val="24"/>
        </w:rPr>
        <w:t>)</w:t>
      </w:r>
      <w:r w:rsidR="008D7E2A" w:rsidRPr="008D7E2A">
        <w:rPr>
          <w:rFonts w:ascii="Times New Roman" w:hAnsi="Times New Roman" w:cs="Times New Roman"/>
          <w:sz w:val="24"/>
          <w:szCs w:val="24"/>
        </w:rPr>
        <w:t>.</w:t>
      </w:r>
    </w:p>
    <w:p w14:paraId="0C4FEF7C" w14:textId="77777777" w:rsidR="004E7553" w:rsidRDefault="00423BE6" w:rsidP="00342BC8">
      <w:pPr>
        <w:spacing w:line="360" w:lineRule="auto"/>
        <w:rPr>
          <w:rFonts w:ascii="Times New Roman" w:hAnsi="Times New Roman" w:cs="Times New Roman"/>
          <w:sz w:val="24"/>
          <w:szCs w:val="24"/>
        </w:rPr>
      </w:pPr>
      <w:r w:rsidRPr="00423BE6">
        <w:rPr>
          <w:rFonts w:ascii="Times New Roman" w:hAnsi="Times New Roman" w:cs="Times New Roman"/>
          <w:sz w:val="24"/>
          <w:szCs w:val="24"/>
        </w:rPr>
        <w:t>Actuality, Hillar</w:t>
      </w:r>
      <w:r>
        <w:rPr>
          <w:rFonts w:ascii="Times New Roman" w:hAnsi="Times New Roman" w:cs="Times New Roman"/>
          <w:sz w:val="24"/>
          <w:szCs w:val="24"/>
        </w:rPr>
        <w:t>y Clinton argued for greater US</w:t>
      </w:r>
      <w:r w:rsidRPr="00423BE6">
        <w:rPr>
          <w:rFonts w:ascii="Times New Roman" w:hAnsi="Times New Roman" w:cs="Times New Roman"/>
          <w:sz w:val="24"/>
          <w:szCs w:val="24"/>
        </w:rPr>
        <w:t xml:space="preserve">. </w:t>
      </w:r>
      <w:r w:rsidR="00125128" w:rsidRPr="00423BE6">
        <w:rPr>
          <w:rFonts w:ascii="Times New Roman" w:hAnsi="Times New Roman" w:cs="Times New Roman"/>
          <w:sz w:val="24"/>
          <w:szCs w:val="24"/>
        </w:rPr>
        <w:t>Congress</w:t>
      </w:r>
      <w:r w:rsidRPr="00423BE6">
        <w:rPr>
          <w:rFonts w:ascii="Times New Roman" w:hAnsi="Times New Roman" w:cs="Times New Roman"/>
          <w:sz w:val="24"/>
          <w:szCs w:val="24"/>
        </w:rPr>
        <w:t xml:space="preserve"> funds to carry out what she called the "information war"—which she claimed the U.S. was losing—in a</w:t>
      </w:r>
      <w:r w:rsidR="000324BF">
        <w:rPr>
          <w:rFonts w:ascii="Times New Roman" w:hAnsi="Times New Roman" w:cs="Times New Roman"/>
          <w:sz w:val="24"/>
          <w:szCs w:val="24"/>
        </w:rPr>
        <w:t xml:space="preserve"> House statement on March 2, 20</w:t>
      </w:r>
      <w:r w:rsidRPr="00423BE6">
        <w:rPr>
          <w:rFonts w:ascii="Times New Roman" w:hAnsi="Times New Roman" w:cs="Times New Roman"/>
          <w:sz w:val="24"/>
          <w:szCs w:val="24"/>
        </w:rPr>
        <w:t>11, citing the growing impact of Al Jazeera. She acknowledged Al Jazeera's soft power impact by saying that it has been a pioneer in initiatives that are ge</w:t>
      </w:r>
      <w:r>
        <w:rPr>
          <w:rFonts w:ascii="Times New Roman" w:hAnsi="Times New Roman" w:cs="Times New Roman"/>
          <w:sz w:val="24"/>
          <w:szCs w:val="24"/>
        </w:rPr>
        <w:t xml:space="preserve">nuinely altering individuals’ </w:t>
      </w:r>
      <w:r w:rsidRPr="00423BE6">
        <w:rPr>
          <w:rFonts w:ascii="Times New Roman" w:hAnsi="Times New Roman" w:cs="Times New Roman"/>
          <w:sz w:val="24"/>
          <w:szCs w:val="24"/>
        </w:rPr>
        <w:t>perspectives.</w:t>
      </w:r>
      <w:r>
        <w:rPr>
          <w:rFonts w:ascii="Times New Roman" w:hAnsi="Times New Roman" w:cs="Times New Roman"/>
          <w:sz w:val="24"/>
          <w:szCs w:val="24"/>
        </w:rPr>
        <w:t xml:space="preserve"> She </w:t>
      </w:r>
      <w:r w:rsidR="000E0DFD">
        <w:rPr>
          <w:rFonts w:ascii="Times New Roman" w:hAnsi="Times New Roman" w:cs="Times New Roman"/>
          <w:sz w:val="24"/>
          <w:szCs w:val="24"/>
        </w:rPr>
        <w:t>stated</w:t>
      </w:r>
      <w:r>
        <w:rPr>
          <w:rFonts w:ascii="Times New Roman" w:hAnsi="Times New Roman" w:cs="Times New Roman"/>
          <w:sz w:val="24"/>
          <w:szCs w:val="24"/>
        </w:rPr>
        <w:t xml:space="preserve"> that </w:t>
      </w:r>
      <w:r w:rsidRPr="004E7553">
        <w:rPr>
          <w:rFonts w:ascii="Times New Roman" w:hAnsi="Times New Roman" w:cs="Times New Roman"/>
          <w:sz w:val="24"/>
          <w:szCs w:val="24"/>
        </w:rPr>
        <w:t>“</w:t>
      </w:r>
      <w:r w:rsidRPr="00423BE6">
        <w:rPr>
          <w:rFonts w:ascii="Times New Roman" w:hAnsi="Times New Roman" w:cs="Times New Roman"/>
          <w:sz w:val="24"/>
          <w:szCs w:val="24"/>
        </w:rPr>
        <w:t>And whether you love it or loathe it, it works pretty well. Al Jazeera's American audience is actually growing as a result of its 'reliable news' content. You might not concur with it, but it makes you believe like you're receiving actual news all the time rather than a ton of advertising, debates amongst political pundits, and other things we do on our media that aren't really very interesting to us, or to people from other countries</w:t>
      </w:r>
      <w:r>
        <w:rPr>
          <w:rFonts w:ascii="Times New Roman" w:hAnsi="Times New Roman" w:cs="Times New Roman"/>
          <w:sz w:val="24"/>
          <w:szCs w:val="24"/>
        </w:rPr>
        <w:t>”</w:t>
      </w:r>
      <w:r w:rsidR="000E0DFD" w:rsidRPr="000E0DFD">
        <w:rPr>
          <w:rFonts w:ascii="Verdana" w:hAnsi="Verdana"/>
          <w:color w:val="333333"/>
          <w:sz w:val="21"/>
          <w:szCs w:val="21"/>
        </w:rPr>
        <w:t xml:space="preserve"> </w:t>
      </w:r>
      <w:r w:rsidR="000E0DFD" w:rsidRPr="000E0DFD">
        <w:rPr>
          <w:rFonts w:ascii="Times New Roman" w:hAnsi="Times New Roman" w:cs="Times New Roman"/>
          <w:sz w:val="24"/>
          <w:szCs w:val="24"/>
        </w:rPr>
        <w:t>(National Public Radio, 2011)</w:t>
      </w:r>
      <w:r w:rsidR="000E0DFD">
        <w:rPr>
          <w:rFonts w:ascii="Times New Roman" w:hAnsi="Times New Roman" w:cs="Times New Roman"/>
          <w:sz w:val="24"/>
          <w:szCs w:val="24"/>
        </w:rPr>
        <w:t>.</w:t>
      </w:r>
    </w:p>
    <w:p w14:paraId="71A31347" w14:textId="77777777" w:rsidR="004E7553" w:rsidRDefault="00423BE6" w:rsidP="00342BC8">
      <w:pPr>
        <w:spacing w:line="360" w:lineRule="auto"/>
        <w:rPr>
          <w:rFonts w:ascii="Times New Roman" w:hAnsi="Times New Roman" w:cs="Times New Roman"/>
          <w:sz w:val="24"/>
          <w:szCs w:val="24"/>
        </w:rPr>
      </w:pPr>
      <w:r w:rsidRPr="00423BE6">
        <w:rPr>
          <w:rFonts w:ascii="Times New Roman" w:hAnsi="Times New Roman" w:cs="Times New Roman"/>
          <w:sz w:val="24"/>
          <w:szCs w:val="24"/>
        </w:rPr>
        <w:t>As encapsulated by its tagline, "The View</w:t>
      </w:r>
      <w:r w:rsidR="00364DCF" w:rsidRPr="00364DCF">
        <w:rPr>
          <w:rFonts w:ascii="Times New Roman" w:hAnsi="Times New Roman" w:cs="Times New Roman"/>
          <w:sz w:val="2"/>
          <w:szCs w:val="24"/>
        </w:rPr>
        <w:t>2</w:t>
      </w:r>
      <w:r w:rsidRPr="00423BE6">
        <w:rPr>
          <w:rFonts w:ascii="Times New Roman" w:hAnsi="Times New Roman" w:cs="Times New Roman"/>
          <w:sz w:val="24"/>
          <w:szCs w:val="24"/>
        </w:rPr>
        <w:t> and the Other Point</w:t>
      </w:r>
      <w:r w:rsidRPr="00364DCF">
        <w:rPr>
          <w:rFonts w:ascii="Times New Roman" w:hAnsi="Times New Roman" w:cs="Times New Roman"/>
          <w:sz w:val="2"/>
          <w:szCs w:val="24"/>
        </w:rPr>
        <w:t>2</w:t>
      </w:r>
      <w:r w:rsidRPr="00423BE6">
        <w:rPr>
          <w:rFonts w:ascii="Times New Roman" w:hAnsi="Times New Roman" w:cs="Times New Roman"/>
          <w:sz w:val="24"/>
          <w:szCs w:val="24"/>
        </w:rPr>
        <w:t xml:space="preserve"> of View," Aljazeera has been offering its viewers many viewpoints on the "hot button" global problems that contrast the storyline of the western mainstream press. Aljazeera has also developed </w:t>
      </w:r>
      <w:r w:rsidR="00364DCF" w:rsidRPr="00423BE6">
        <w:rPr>
          <w:rFonts w:ascii="Times New Roman" w:hAnsi="Times New Roman" w:cs="Times New Roman"/>
          <w:sz w:val="24"/>
          <w:szCs w:val="24"/>
        </w:rPr>
        <w:t>notoriety</w:t>
      </w:r>
      <w:r w:rsidRPr="00423BE6">
        <w:rPr>
          <w:rFonts w:ascii="Times New Roman" w:hAnsi="Times New Roman" w:cs="Times New Roman"/>
          <w:sz w:val="24"/>
          <w:szCs w:val="24"/>
        </w:rPr>
        <w:t xml:space="preserve"> for defying Arab press conventions, which refrain from criticizing or challenging authority. Rather, the network is lauded for providing a platform for opposition figures to denounce their oppressive regimes</w:t>
      </w:r>
      <w:r w:rsidR="00C96E2F" w:rsidRPr="00C96E2F">
        <w:rPr>
          <w:rFonts w:ascii="Verdana" w:hAnsi="Verdana"/>
          <w:color w:val="333333"/>
          <w:sz w:val="21"/>
          <w:szCs w:val="21"/>
        </w:rPr>
        <w:t xml:space="preserve"> </w:t>
      </w:r>
      <w:r w:rsidR="00C96E2F" w:rsidRPr="00C96E2F">
        <w:rPr>
          <w:rFonts w:ascii="Times New Roman" w:hAnsi="Times New Roman" w:cs="Times New Roman"/>
          <w:sz w:val="24"/>
          <w:szCs w:val="24"/>
        </w:rPr>
        <w:t>(Pujasari, 2022, p. </w:t>
      </w:r>
      <w:r w:rsidR="00C96E2F">
        <w:rPr>
          <w:rFonts w:ascii="Times New Roman" w:hAnsi="Times New Roman" w:cs="Times New Roman"/>
          <w:sz w:val="24"/>
          <w:szCs w:val="24"/>
        </w:rPr>
        <w:t>198</w:t>
      </w:r>
      <w:r w:rsidR="00C96E2F" w:rsidRPr="00C96E2F">
        <w:rPr>
          <w:rFonts w:ascii="Times New Roman" w:hAnsi="Times New Roman" w:cs="Times New Roman"/>
          <w:sz w:val="24"/>
          <w:szCs w:val="24"/>
        </w:rPr>
        <w:t>)</w:t>
      </w:r>
      <w:r w:rsidRPr="00423BE6">
        <w:rPr>
          <w:rFonts w:ascii="Times New Roman" w:hAnsi="Times New Roman" w:cs="Times New Roman"/>
          <w:sz w:val="24"/>
          <w:szCs w:val="24"/>
        </w:rPr>
        <w:t>.</w:t>
      </w:r>
    </w:p>
    <w:p w14:paraId="18278395" w14:textId="77777777" w:rsidR="004E7553" w:rsidRDefault="00FE46AC" w:rsidP="00342BC8">
      <w:pPr>
        <w:spacing w:line="360" w:lineRule="auto"/>
        <w:rPr>
          <w:rFonts w:ascii="Times New Roman" w:hAnsi="Times New Roman" w:cs="Times New Roman"/>
          <w:sz w:val="24"/>
          <w:szCs w:val="24"/>
        </w:rPr>
      </w:pPr>
      <w:r w:rsidRPr="00FE46AC">
        <w:rPr>
          <w:rFonts w:ascii="Times New Roman" w:hAnsi="Times New Roman" w:cs="Times New Roman"/>
          <w:sz w:val="24"/>
          <w:szCs w:val="24"/>
        </w:rPr>
        <w:t>Owing to Aljazeera's reporting of the Arab Uprising, Qatar's global prominence has significantly increased, especially in the Middle East. Since its media organization tells and displays the globe's battles for liberty and justice, the typical person on the sidewalks of Tunisia, Libya, Egypt, and Syria is most apt to see Qatar as supporting the weak. To support this assertion, Al Jazeera currently gets worldwide praise for its innovative reporting on various issues in the Gulf. It has been the sole Arab broadcasters to successfully engage viewers in the West, debunking the myth that internationalization inevitably entails Western influence</w:t>
      </w:r>
      <w:r w:rsidR="00DC1005" w:rsidRPr="00DC1005">
        <w:rPr>
          <w:rFonts w:ascii="Verdana" w:hAnsi="Verdana"/>
          <w:color w:val="333333"/>
          <w:sz w:val="21"/>
          <w:szCs w:val="21"/>
        </w:rPr>
        <w:t xml:space="preserve"> </w:t>
      </w:r>
      <w:r w:rsidR="00DC1005" w:rsidRPr="00DC1005">
        <w:rPr>
          <w:rFonts w:ascii="Times New Roman" w:hAnsi="Times New Roman" w:cs="Times New Roman"/>
          <w:sz w:val="24"/>
          <w:szCs w:val="24"/>
        </w:rPr>
        <w:t>(Seib, 2011)</w:t>
      </w:r>
      <w:r w:rsidRPr="00FE46AC">
        <w:rPr>
          <w:rFonts w:ascii="Times New Roman" w:hAnsi="Times New Roman" w:cs="Times New Roman"/>
          <w:sz w:val="24"/>
          <w:szCs w:val="24"/>
        </w:rPr>
        <w:t>.</w:t>
      </w:r>
    </w:p>
    <w:p w14:paraId="3EEF971D" w14:textId="77777777" w:rsidR="004E7553" w:rsidRDefault="00E7592B" w:rsidP="00342BC8">
      <w:pPr>
        <w:spacing w:line="360" w:lineRule="auto"/>
        <w:rPr>
          <w:rFonts w:ascii="Times New Roman" w:hAnsi="Times New Roman" w:cs="Times New Roman"/>
          <w:sz w:val="24"/>
          <w:szCs w:val="24"/>
        </w:rPr>
      </w:pPr>
      <w:r w:rsidRPr="00E7592B">
        <w:rPr>
          <w:rFonts w:ascii="Times New Roman" w:hAnsi="Times New Roman" w:cs="Times New Roman"/>
          <w:sz w:val="24"/>
          <w:szCs w:val="24"/>
        </w:rPr>
        <w:t>In addition to its internationally distinguished English-language current-events station, which boasts a group of top-tier Western correspondents, Aljazeera has expanded its programming to include sporting events, biographies, local programming, and children's shows. Whereas the network may be well-liked at the State Department canteen in Washington, it has been unjustly accused in some circles of American community of being a jihadi propagandist, which has restricted its growth in the country's media environment. But Aljazeera now has the opportunity to add around 40 million US viewers to its planned Aljazeera America Channel owing to its new takeover of Current TV.</w:t>
      </w:r>
      <w:r w:rsidR="00815174">
        <w:rPr>
          <w:rFonts w:ascii="Times New Roman" w:hAnsi="Times New Roman" w:cs="Times New Roman"/>
          <w:sz w:val="24"/>
          <w:szCs w:val="24"/>
        </w:rPr>
        <w:t xml:space="preserve"> </w:t>
      </w:r>
      <w:r w:rsidRPr="00E7592B">
        <w:rPr>
          <w:rFonts w:ascii="Times New Roman" w:hAnsi="Times New Roman" w:cs="Times New Roman"/>
          <w:sz w:val="24"/>
          <w:szCs w:val="24"/>
        </w:rPr>
        <w:t>Aljazeera's capacity to transmit into the households of millions of Americans</w:t>
      </w:r>
      <w:r w:rsidRPr="006C03FF">
        <w:rPr>
          <w:rFonts w:ascii="Times New Roman" w:hAnsi="Times New Roman" w:cs="Times New Roman"/>
          <w:sz w:val="2"/>
          <w:szCs w:val="24"/>
        </w:rPr>
        <w:t>2</w:t>
      </w:r>
      <w:r w:rsidRPr="00E7592B">
        <w:rPr>
          <w:rFonts w:ascii="Times New Roman" w:hAnsi="Times New Roman" w:cs="Times New Roman"/>
          <w:sz w:val="24"/>
          <w:szCs w:val="24"/>
        </w:rPr>
        <w:t> may significantly alter Americans' perceptions of Muslims</w:t>
      </w:r>
      <w:r w:rsidR="006C03FF" w:rsidRPr="006C03FF">
        <w:rPr>
          <w:rFonts w:ascii="Times New Roman" w:hAnsi="Times New Roman" w:cs="Times New Roman"/>
          <w:sz w:val="2"/>
          <w:szCs w:val="24"/>
        </w:rPr>
        <w:t>2</w:t>
      </w:r>
      <w:r w:rsidRPr="00E7592B">
        <w:rPr>
          <w:rFonts w:ascii="Times New Roman" w:hAnsi="Times New Roman" w:cs="Times New Roman"/>
          <w:sz w:val="24"/>
          <w:szCs w:val="24"/>
        </w:rPr>
        <w:t> and the Middle East in particular. If this occurs, it will be unusual in that it will be the unprecedented case in which a smaller nation uses the dominance of its news corporation to sway the global superpower through soft power</w:t>
      </w:r>
      <w:r w:rsidR="00CF6B99" w:rsidRPr="00CF6B99">
        <w:rPr>
          <w:rFonts w:ascii="Verdana" w:hAnsi="Verdana"/>
          <w:color w:val="333333"/>
          <w:sz w:val="21"/>
          <w:szCs w:val="21"/>
        </w:rPr>
        <w:t xml:space="preserve"> </w:t>
      </w:r>
      <w:r w:rsidR="00CF6B99" w:rsidRPr="00CF6B99">
        <w:rPr>
          <w:rFonts w:ascii="Times New Roman" w:hAnsi="Times New Roman" w:cs="Times New Roman"/>
          <w:sz w:val="24"/>
          <w:szCs w:val="24"/>
        </w:rPr>
        <w:t>(BBC, 2013)</w:t>
      </w:r>
      <w:r w:rsidRPr="00E7592B">
        <w:rPr>
          <w:rFonts w:ascii="Times New Roman" w:hAnsi="Times New Roman" w:cs="Times New Roman"/>
          <w:sz w:val="24"/>
          <w:szCs w:val="24"/>
        </w:rPr>
        <w:t>.</w:t>
      </w:r>
    </w:p>
    <w:p w14:paraId="0884FEEB" w14:textId="77777777" w:rsidR="00815174" w:rsidRDefault="00815174" w:rsidP="00342BC8">
      <w:pPr>
        <w:pStyle w:val="Heading1"/>
        <w:spacing w:line="360" w:lineRule="auto"/>
      </w:pPr>
      <w:r>
        <w:t xml:space="preserve">3.0 </w:t>
      </w:r>
      <w:r w:rsidRPr="00815174">
        <w:t>“Carrots” for Soft Power</w:t>
      </w:r>
    </w:p>
    <w:p w14:paraId="71342681" w14:textId="77777777" w:rsidR="00815174" w:rsidRDefault="0053034D" w:rsidP="00342BC8">
      <w:pPr>
        <w:pStyle w:val="Heading2"/>
        <w:spacing w:line="360" w:lineRule="auto"/>
      </w:pPr>
      <w:r>
        <w:t xml:space="preserve">3.1 </w:t>
      </w:r>
      <w:r w:rsidR="00815174">
        <w:t>“</w:t>
      </w:r>
      <w:r w:rsidR="00815174" w:rsidRPr="00815174">
        <w:t xml:space="preserve">Carrot” Diplomacy </w:t>
      </w:r>
    </w:p>
    <w:p w14:paraId="78B61859" w14:textId="77777777" w:rsidR="00E91F69" w:rsidRDefault="00E91F69" w:rsidP="00342BC8">
      <w:pPr>
        <w:spacing w:line="360" w:lineRule="auto"/>
        <w:rPr>
          <w:rFonts w:ascii="Times New Roman" w:hAnsi="Times New Roman" w:cs="Times New Roman"/>
          <w:sz w:val="24"/>
          <w:szCs w:val="24"/>
        </w:rPr>
      </w:pPr>
      <w:r w:rsidRPr="00E91F69">
        <w:rPr>
          <w:rFonts w:ascii="Times New Roman" w:hAnsi="Times New Roman" w:cs="Times New Roman"/>
          <w:sz w:val="24"/>
          <w:szCs w:val="24"/>
        </w:rPr>
        <w:t>To raise its regional and global prominence, Qatar exploits its huge wealth from energy and oil resources as an instrument for its diplomatic relations. Qatar, nevertheless, lacks the natural authority that other nations wield over others, among them the religious dominance of Saudi Arabia, the democratic weight of the United States, and the economic impact of China. As a consequence, Qatar is leaning more and more on its socioeconomic strength when negotiating disputes by offering to pay out enormous quantities of money following a peaceful resolution to develop infrastructures and other things</w:t>
      </w:r>
      <w:r w:rsidR="00E25038" w:rsidRPr="00E25038">
        <w:rPr>
          <w:rFonts w:ascii="Verdana" w:hAnsi="Verdana"/>
          <w:color w:val="333333"/>
          <w:sz w:val="21"/>
          <w:szCs w:val="21"/>
        </w:rPr>
        <w:t xml:space="preserve"> </w:t>
      </w:r>
      <w:r w:rsidR="00E25038" w:rsidRPr="00E25038">
        <w:rPr>
          <w:rFonts w:ascii="Times New Roman" w:hAnsi="Times New Roman" w:cs="Times New Roman"/>
          <w:sz w:val="24"/>
          <w:szCs w:val="24"/>
        </w:rPr>
        <w:t>(Bayoumy, 2016, p. </w:t>
      </w:r>
      <w:r w:rsidR="00E25038">
        <w:rPr>
          <w:rFonts w:ascii="Times New Roman" w:hAnsi="Times New Roman" w:cs="Times New Roman"/>
          <w:sz w:val="24"/>
          <w:szCs w:val="24"/>
        </w:rPr>
        <w:t>7</w:t>
      </w:r>
      <w:r w:rsidR="00E25038" w:rsidRPr="00E25038">
        <w:rPr>
          <w:rFonts w:ascii="Times New Roman" w:hAnsi="Times New Roman" w:cs="Times New Roman"/>
          <w:sz w:val="24"/>
          <w:szCs w:val="24"/>
        </w:rPr>
        <w:t>)</w:t>
      </w:r>
      <w:r w:rsidRPr="00E91F69">
        <w:rPr>
          <w:rFonts w:ascii="Times New Roman" w:hAnsi="Times New Roman" w:cs="Times New Roman"/>
          <w:sz w:val="24"/>
          <w:szCs w:val="24"/>
        </w:rPr>
        <w:t>.</w:t>
      </w:r>
      <w:r>
        <w:rPr>
          <w:rFonts w:ascii="Times New Roman" w:hAnsi="Times New Roman" w:cs="Times New Roman"/>
          <w:sz w:val="24"/>
          <w:szCs w:val="24"/>
        </w:rPr>
        <w:t xml:space="preserve"> </w:t>
      </w:r>
      <w:r w:rsidR="00815174" w:rsidRPr="00815174">
        <w:rPr>
          <w:rFonts w:ascii="Times New Roman" w:hAnsi="Times New Roman" w:cs="Times New Roman"/>
          <w:sz w:val="24"/>
          <w:szCs w:val="24"/>
        </w:rPr>
        <w:t xml:space="preserve">I term this “Carrot Diplomacy.” </w:t>
      </w:r>
      <w:r w:rsidRPr="00E91F69">
        <w:rPr>
          <w:rFonts w:ascii="Times New Roman" w:hAnsi="Times New Roman" w:cs="Times New Roman"/>
          <w:sz w:val="24"/>
          <w:szCs w:val="24"/>
        </w:rPr>
        <w:t>For war-torn</w:t>
      </w:r>
      <w:r w:rsidRPr="00E91F69">
        <w:rPr>
          <w:rFonts w:ascii="Times New Roman" w:hAnsi="Times New Roman" w:cs="Times New Roman"/>
          <w:sz w:val="2"/>
          <w:szCs w:val="24"/>
        </w:rPr>
        <w:t>2</w:t>
      </w:r>
      <w:r w:rsidRPr="00E91F69">
        <w:rPr>
          <w:rFonts w:ascii="Times New Roman" w:hAnsi="Times New Roman" w:cs="Times New Roman"/>
          <w:sz w:val="24"/>
          <w:szCs w:val="24"/>
        </w:rPr>
        <w:t> and cash-strapped</w:t>
      </w:r>
      <w:r w:rsidR="0008188B" w:rsidRPr="00E91F69">
        <w:rPr>
          <w:rFonts w:ascii="Times New Roman" w:hAnsi="Times New Roman" w:cs="Times New Roman"/>
          <w:sz w:val="2"/>
          <w:szCs w:val="24"/>
        </w:rPr>
        <w:t>2</w:t>
      </w:r>
      <w:r w:rsidRPr="00E91F69">
        <w:rPr>
          <w:rFonts w:ascii="Times New Roman" w:hAnsi="Times New Roman" w:cs="Times New Roman"/>
          <w:sz w:val="24"/>
          <w:szCs w:val="24"/>
        </w:rPr>
        <w:t xml:space="preserve"> regions, Qatar's offering of "carrots" for reconciliation is a righteous endeavor. </w:t>
      </w:r>
      <w:r w:rsidR="00B16374" w:rsidRPr="00B16374">
        <w:rPr>
          <w:rFonts w:ascii="Times New Roman" w:hAnsi="Times New Roman" w:cs="Times New Roman"/>
          <w:sz w:val="24"/>
          <w:szCs w:val="24"/>
        </w:rPr>
        <w:t>Qatar pursues its foreign objectives through two different types of diplomacy. First, there is diplomatic mediation, which attempts to present Qatari as a dependable, unbiased arbitrator who cares about the stability and development of the gulf countries.</w:t>
      </w:r>
    </w:p>
    <w:p w14:paraId="7CD10756" w14:textId="77777777" w:rsidR="00E91F69" w:rsidRDefault="007A510E" w:rsidP="00342BC8">
      <w:pPr>
        <w:spacing w:line="360" w:lineRule="auto"/>
        <w:rPr>
          <w:rFonts w:ascii="Times New Roman" w:hAnsi="Times New Roman" w:cs="Times New Roman"/>
          <w:sz w:val="24"/>
          <w:szCs w:val="24"/>
        </w:rPr>
      </w:pPr>
      <w:r w:rsidRPr="007A510E">
        <w:rPr>
          <w:rFonts w:ascii="Times New Roman" w:hAnsi="Times New Roman" w:cs="Times New Roman"/>
          <w:sz w:val="24"/>
          <w:szCs w:val="24"/>
        </w:rPr>
        <w:t>Qatar utilizes diplomacy to further its objectives and authority in regions such as Beirut, Palestine, Yemeni, and Sudan, which have historically been dominated by Saudi Arabia, therefore upturning the baton of control and sway of a powerful regional imperial power. Public diplomacy using the press, whereby Aljazeera is positioned as the representative of the general populace and a free outlet for the oppressed, is the second method of diplomacy used by Qatar. Public diplomacy</w:t>
      </w:r>
      <w:r w:rsidRPr="007A510E">
        <w:rPr>
          <w:rFonts w:ascii="Times New Roman" w:hAnsi="Times New Roman" w:cs="Times New Roman"/>
          <w:sz w:val="2"/>
          <w:szCs w:val="24"/>
        </w:rPr>
        <w:t>2</w:t>
      </w:r>
      <w:r w:rsidRPr="007A510E">
        <w:rPr>
          <w:rFonts w:ascii="Times New Roman" w:hAnsi="Times New Roman" w:cs="Times New Roman"/>
          <w:sz w:val="24"/>
          <w:szCs w:val="24"/>
        </w:rPr>
        <w:t> and diplomatic efforts are frequently combined, with Al Jazeera emphasizing problems that Qatar resolves. The majority of Qatar's diplomatic efforts try to diffuse crises or reduce tension rather than ultimately end the dispute</w:t>
      </w:r>
      <w:r w:rsidR="002C2EE5" w:rsidRPr="002C2EE5">
        <w:rPr>
          <w:rFonts w:ascii="Verdana" w:hAnsi="Verdana"/>
          <w:color w:val="333333"/>
          <w:sz w:val="21"/>
          <w:szCs w:val="21"/>
        </w:rPr>
        <w:t xml:space="preserve"> </w:t>
      </w:r>
      <w:r w:rsidR="002C2EE5" w:rsidRPr="002C2EE5">
        <w:rPr>
          <w:rFonts w:ascii="Times New Roman" w:hAnsi="Times New Roman" w:cs="Times New Roman"/>
          <w:sz w:val="24"/>
          <w:szCs w:val="24"/>
        </w:rPr>
        <w:t>(Brannagan &amp; Giulianotti, 2018)</w:t>
      </w:r>
      <w:r w:rsidRPr="007A510E">
        <w:rPr>
          <w:rFonts w:ascii="Times New Roman" w:hAnsi="Times New Roman" w:cs="Times New Roman"/>
          <w:sz w:val="24"/>
          <w:szCs w:val="24"/>
        </w:rPr>
        <w:t>.</w:t>
      </w:r>
      <w:r w:rsidR="00815174" w:rsidRPr="00815174">
        <w:rPr>
          <w:rFonts w:ascii="Times New Roman" w:hAnsi="Times New Roman" w:cs="Times New Roman"/>
          <w:sz w:val="24"/>
          <w:szCs w:val="24"/>
        </w:rPr>
        <w:t xml:space="preserve"> </w:t>
      </w:r>
    </w:p>
    <w:p w14:paraId="7A137BEE" w14:textId="77777777" w:rsidR="00815174" w:rsidRDefault="00746C07" w:rsidP="00342BC8">
      <w:pPr>
        <w:spacing w:line="360" w:lineRule="auto"/>
        <w:rPr>
          <w:rFonts w:ascii="Times New Roman" w:hAnsi="Times New Roman" w:cs="Times New Roman"/>
          <w:sz w:val="24"/>
          <w:szCs w:val="24"/>
        </w:rPr>
      </w:pPr>
      <w:r w:rsidRPr="00746C07">
        <w:rPr>
          <w:rFonts w:ascii="Times New Roman" w:hAnsi="Times New Roman" w:cs="Times New Roman"/>
          <w:sz w:val="24"/>
          <w:szCs w:val="24"/>
        </w:rPr>
        <w:t>Nonetheless, the Arab Spring is putting Qatar's strategy to the test, forcing it to forgo its disguise of neutrality and choose a side. As a result, Qatar has developed a reputable regional and global image that belies its tiny size and modest military power owing to a purposeful approach in which it employs both incentives and sticks to influence others</w:t>
      </w:r>
      <w:r w:rsidR="00FC0F13" w:rsidRPr="00FC0F13">
        <w:rPr>
          <w:rFonts w:ascii="Verdana" w:hAnsi="Verdana"/>
          <w:color w:val="333333"/>
          <w:sz w:val="21"/>
          <w:szCs w:val="21"/>
        </w:rPr>
        <w:t xml:space="preserve"> </w:t>
      </w:r>
      <w:r w:rsidR="00FC0F13" w:rsidRPr="00FC0F13">
        <w:rPr>
          <w:rFonts w:ascii="Times New Roman" w:hAnsi="Times New Roman" w:cs="Times New Roman"/>
          <w:sz w:val="24"/>
          <w:szCs w:val="24"/>
        </w:rPr>
        <w:t>(Eddin &amp; Rahma, 2021, p. </w:t>
      </w:r>
      <w:r w:rsidR="00FC0F13">
        <w:rPr>
          <w:rFonts w:ascii="Times New Roman" w:hAnsi="Times New Roman" w:cs="Times New Roman"/>
          <w:sz w:val="24"/>
          <w:szCs w:val="24"/>
        </w:rPr>
        <w:t>94</w:t>
      </w:r>
      <w:r w:rsidR="00FC0F13" w:rsidRPr="00FC0F13">
        <w:rPr>
          <w:rFonts w:ascii="Times New Roman" w:hAnsi="Times New Roman" w:cs="Times New Roman"/>
          <w:sz w:val="24"/>
          <w:szCs w:val="24"/>
        </w:rPr>
        <w:t>)</w:t>
      </w:r>
      <w:r w:rsidRPr="00746C07">
        <w:rPr>
          <w:rFonts w:ascii="Times New Roman" w:hAnsi="Times New Roman" w:cs="Times New Roman"/>
          <w:sz w:val="24"/>
          <w:szCs w:val="24"/>
        </w:rPr>
        <w:t>.</w:t>
      </w:r>
    </w:p>
    <w:p w14:paraId="588645E2" w14:textId="77777777" w:rsidR="0053034D" w:rsidRPr="0053034D" w:rsidRDefault="0053034D" w:rsidP="00342BC8">
      <w:pPr>
        <w:pStyle w:val="Heading2"/>
        <w:spacing w:line="360" w:lineRule="auto"/>
      </w:pPr>
      <w:r>
        <w:t xml:space="preserve">3.2 </w:t>
      </w:r>
      <w:r w:rsidRPr="0053034D">
        <w:t xml:space="preserve">Sports </w:t>
      </w:r>
    </w:p>
    <w:p w14:paraId="3233C2A6" w14:textId="77777777" w:rsidR="00815174" w:rsidRDefault="00404A50" w:rsidP="00342BC8">
      <w:pPr>
        <w:spacing w:line="360" w:lineRule="auto"/>
        <w:rPr>
          <w:rFonts w:ascii="Times New Roman" w:hAnsi="Times New Roman" w:cs="Times New Roman"/>
          <w:sz w:val="24"/>
          <w:szCs w:val="24"/>
        </w:rPr>
      </w:pPr>
      <w:r w:rsidRPr="00404A50">
        <w:rPr>
          <w:rFonts w:ascii="Times New Roman" w:hAnsi="Times New Roman" w:cs="Times New Roman"/>
          <w:sz w:val="24"/>
          <w:szCs w:val="24"/>
        </w:rPr>
        <w:t>Sports are non-controversial</w:t>
      </w:r>
      <w:r w:rsidRPr="00404A50">
        <w:rPr>
          <w:rFonts w:ascii="Times New Roman" w:hAnsi="Times New Roman" w:cs="Times New Roman"/>
          <w:sz w:val="2"/>
          <w:szCs w:val="24"/>
        </w:rPr>
        <w:t>2</w:t>
      </w:r>
      <w:r w:rsidRPr="00404A50">
        <w:rPr>
          <w:rFonts w:ascii="Times New Roman" w:hAnsi="Times New Roman" w:cs="Times New Roman"/>
          <w:sz w:val="24"/>
          <w:szCs w:val="24"/>
        </w:rPr>
        <w:t> instruments that unite people from different cultures and improve the standing and prestige of states that succeed at them or organize spectacular tournaments. For this reason, numerous nations have long made significant investments in the training of their athletes for important international sporting competitions</w:t>
      </w:r>
      <w:r w:rsidR="00AB169A" w:rsidRPr="00AB169A">
        <w:rPr>
          <w:rFonts w:ascii="Verdana" w:hAnsi="Verdana"/>
          <w:color w:val="333333"/>
          <w:sz w:val="21"/>
          <w:szCs w:val="21"/>
        </w:rPr>
        <w:t xml:space="preserve"> </w:t>
      </w:r>
      <w:r w:rsidR="00AB169A" w:rsidRPr="00AB169A">
        <w:rPr>
          <w:rFonts w:ascii="Times New Roman" w:hAnsi="Times New Roman" w:cs="Times New Roman"/>
          <w:sz w:val="24"/>
          <w:szCs w:val="24"/>
        </w:rPr>
        <w:t>(Vogan, 2018, p. </w:t>
      </w:r>
      <w:r w:rsidR="00AB169A">
        <w:rPr>
          <w:rFonts w:ascii="Times New Roman" w:hAnsi="Times New Roman" w:cs="Times New Roman"/>
          <w:sz w:val="24"/>
          <w:szCs w:val="24"/>
        </w:rPr>
        <w:t>65</w:t>
      </w:r>
      <w:r w:rsidR="00AB169A" w:rsidRPr="00AB169A">
        <w:rPr>
          <w:rFonts w:ascii="Times New Roman" w:hAnsi="Times New Roman" w:cs="Times New Roman"/>
          <w:sz w:val="24"/>
          <w:szCs w:val="24"/>
        </w:rPr>
        <w:t>)</w:t>
      </w:r>
      <w:r w:rsidRPr="00404A50">
        <w:rPr>
          <w:rFonts w:ascii="Times New Roman" w:hAnsi="Times New Roman" w:cs="Times New Roman"/>
          <w:sz w:val="24"/>
          <w:szCs w:val="24"/>
        </w:rPr>
        <w:t>. For instance, during the peak of the Cold War, the Olympics turned into a battleground among the East and the West to the extent that certain Eastern Bloc nations, like East Germany</w:t>
      </w:r>
      <w:r w:rsidRPr="00404A50">
        <w:rPr>
          <w:rFonts w:ascii="Times New Roman" w:hAnsi="Times New Roman" w:cs="Times New Roman"/>
          <w:sz w:val="2"/>
          <w:szCs w:val="24"/>
        </w:rPr>
        <w:t>2</w:t>
      </w:r>
      <w:r w:rsidRPr="00404A50">
        <w:rPr>
          <w:rFonts w:ascii="Times New Roman" w:hAnsi="Times New Roman" w:cs="Times New Roman"/>
          <w:sz w:val="24"/>
          <w:szCs w:val="24"/>
        </w:rPr>
        <w:t>, felt it essential to drug their athletes in an attempt to show that they were more athletically exceptional to their Western</w:t>
      </w:r>
      <w:r w:rsidRPr="00404A50">
        <w:rPr>
          <w:rFonts w:ascii="Times New Roman" w:hAnsi="Times New Roman" w:cs="Times New Roman"/>
          <w:sz w:val="2"/>
          <w:szCs w:val="24"/>
        </w:rPr>
        <w:t>2</w:t>
      </w:r>
      <w:r w:rsidRPr="00404A50">
        <w:rPr>
          <w:rFonts w:ascii="Times New Roman" w:hAnsi="Times New Roman" w:cs="Times New Roman"/>
          <w:sz w:val="24"/>
          <w:szCs w:val="24"/>
        </w:rPr>
        <w:t> German peers and, consequently, more ideologically superior</w:t>
      </w:r>
      <w:r w:rsidR="00AB169A" w:rsidRPr="00AB169A">
        <w:rPr>
          <w:rFonts w:ascii="Verdana" w:hAnsi="Verdana"/>
          <w:color w:val="333333"/>
          <w:sz w:val="21"/>
          <w:szCs w:val="21"/>
        </w:rPr>
        <w:t xml:space="preserve"> </w:t>
      </w:r>
      <w:r w:rsidR="00AB169A" w:rsidRPr="00AB169A">
        <w:rPr>
          <w:rFonts w:ascii="Times New Roman" w:hAnsi="Times New Roman" w:cs="Times New Roman"/>
          <w:sz w:val="24"/>
          <w:szCs w:val="24"/>
        </w:rPr>
        <w:t>(History, 2022)</w:t>
      </w:r>
      <w:r w:rsidRPr="00404A50">
        <w:rPr>
          <w:rFonts w:ascii="Times New Roman" w:hAnsi="Times New Roman" w:cs="Times New Roman"/>
          <w:sz w:val="24"/>
          <w:szCs w:val="24"/>
        </w:rPr>
        <w:t>.</w:t>
      </w:r>
      <w:r w:rsidR="0053034D" w:rsidRPr="0053034D">
        <w:rPr>
          <w:rFonts w:ascii="Times New Roman" w:hAnsi="Times New Roman" w:cs="Times New Roman"/>
          <w:sz w:val="24"/>
          <w:szCs w:val="24"/>
        </w:rPr>
        <w:t xml:space="preserve"> </w:t>
      </w:r>
      <w:r w:rsidR="00F45952" w:rsidRPr="00F45952">
        <w:rPr>
          <w:rFonts w:ascii="Times New Roman" w:hAnsi="Times New Roman" w:cs="Times New Roman"/>
          <w:sz w:val="24"/>
          <w:szCs w:val="24"/>
        </w:rPr>
        <w:t>Even though several host nations are unlikely to recover all of their monetary expenditures after organizing these tournaments, the competition to host big sports competitions like the Summer Olympics and the football tournament is tremendous. The international reputation and prominence acquired by effectively hosting large sports competitions is an intuitive and immeasurable factor driving the strong contest to organize these significant sporting occasions. This has a significant impact on how appealing the host nation or the athletically accomplished nation is to other nations, which is an important victory for soft power</w:t>
      </w:r>
      <w:r w:rsidR="005749F7">
        <w:rPr>
          <w:rFonts w:ascii="Times New Roman" w:hAnsi="Times New Roman" w:cs="Times New Roman"/>
          <w:sz w:val="24"/>
          <w:szCs w:val="24"/>
        </w:rPr>
        <w:t xml:space="preserve"> </w:t>
      </w:r>
      <w:r w:rsidR="005749F7" w:rsidRPr="005749F7">
        <w:rPr>
          <w:rFonts w:ascii="Times New Roman" w:hAnsi="Times New Roman" w:cs="Times New Roman"/>
          <w:sz w:val="24"/>
          <w:szCs w:val="24"/>
        </w:rPr>
        <w:t>(Vogan, 2018, p. 65)</w:t>
      </w:r>
      <w:r w:rsidR="00F45952" w:rsidRPr="00F45952">
        <w:rPr>
          <w:rFonts w:ascii="Times New Roman" w:hAnsi="Times New Roman" w:cs="Times New Roman"/>
          <w:sz w:val="24"/>
          <w:szCs w:val="24"/>
        </w:rPr>
        <w:t>.</w:t>
      </w:r>
    </w:p>
    <w:p w14:paraId="06BF2217" w14:textId="77777777" w:rsidR="002F412A" w:rsidRDefault="00F45952" w:rsidP="00342BC8">
      <w:pPr>
        <w:spacing w:line="360" w:lineRule="auto"/>
        <w:rPr>
          <w:rFonts w:ascii="Times New Roman" w:hAnsi="Times New Roman" w:cs="Times New Roman"/>
          <w:sz w:val="24"/>
          <w:szCs w:val="24"/>
        </w:rPr>
      </w:pPr>
      <w:r w:rsidRPr="00F45952">
        <w:rPr>
          <w:rFonts w:ascii="Times New Roman" w:hAnsi="Times New Roman" w:cs="Times New Roman"/>
          <w:sz w:val="24"/>
          <w:szCs w:val="24"/>
        </w:rPr>
        <w:t>Qatar has been actively pursuing out and effectively organizing major athletic events, despite the fact that it is a considerable distance from becoming a prominent global force in any sports. In 2006, it organized the XV Asian Championships with excellent results, and most notably, the 2022 World Cup, despite accusations of vote-buying that threatened to derail this outstanding achievement. Much as South Africa's organization of the World Cup in 2010 was a significant feeling of accomplishment for the whole African landmass, obtaining the privilege and organizing the World Cup has significantly improved Qatar's status and credibility in the Gulf Region as well as among Muslims worldwide</w:t>
      </w:r>
      <w:r w:rsidR="009F02C8">
        <w:rPr>
          <w:rFonts w:ascii="Times New Roman" w:hAnsi="Times New Roman" w:cs="Times New Roman"/>
          <w:sz w:val="24"/>
          <w:szCs w:val="24"/>
        </w:rPr>
        <w:t xml:space="preserve"> </w:t>
      </w:r>
      <w:r w:rsidR="009F02C8" w:rsidRPr="009F02C8">
        <w:rPr>
          <w:rFonts w:ascii="Times New Roman" w:hAnsi="Times New Roman" w:cs="Times New Roman"/>
          <w:sz w:val="24"/>
          <w:szCs w:val="24"/>
        </w:rPr>
        <w:t>(Amara &amp; Bouandel, 2022, p. </w:t>
      </w:r>
      <w:r w:rsidR="009F02C8">
        <w:rPr>
          <w:rFonts w:ascii="Times New Roman" w:hAnsi="Times New Roman" w:cs="Times New Roman"/>
          <w:sz w:val="24"/>
          <w:szCs w:val="24"/>
        </w:rPr>
        <w:t>243</w:t>
      </w:r>
      <w:r w:rsidR="009F02C8" w:rsidRPr="009F02C8">
        <w:rPr>
          <w:rFonts w:ascii="Times New Roman" w:hAnsi="Times New Roman" w:cs="Times New Roman"/>
          <w:sz w:val="24"/>
          <w:szCs w:val="24"/>
        </w:rPr>
        <w:t>)</w:t>
      </w:r>
      <w:r w:rsidRPr="00F45952">
        <w:rPr>
          <w:rFonts w:ascii="Times New Roman" w:hAnsi="Times New Roman" w:cs="Times New Roman"/>
          <w:sz w:val="24"/>
          <w:szCs w:val="24"/>
        </w:rPr>
        <w:t>.</w:t>
      </w:r>
    </w:p>
    <w:p w14:paraId="6D8B8047" w14:textId="77777777" w:rsidR="001E68E7" w:rsidRDefault="00F45952" w:rsidP="00342BC8">
      <w:pPr>
        <w:spacing w:line="360" w:lineRule="auto"/>
        <w:rPr>
          <w:rFonts w:ascii="Times New Roman" w:hAnsi="Times New Roman" w:cs="Times New Roman"/>
          <w:sz w:val="24"/>
          <w:szCs w:val="24"/>
        </w:rPr>
      </w:pPr>
      <w:r w:rsidRPr="00F45952">
        <w:rPr>
          <w:rFonts w:ascii="Times New Roman" w:hAnsi="Times New Roman" w:cs="Times New Roman"/>
          <w:sz w:val="24"/>
          <w:szCs w:val="24"/>
        </w:rPr>
        <w:t>The best of a country’s culture and generosity are on showcase when it hosts major sporting tournaments, and based on how appealing it is, it should substantially improve the reputation of the host country. The significance of the spellbinding fire performances and acrobatic performances at the Beijing</w:t>
      </w:r>
      <w:r w:rsidRPr="00F45952">
        <w:rPr>
          <w:rFonts w:ascii="Times New Roman" w:hAnsi="Times New Roman" w:cs="Times New Roman"/>
          <w:sz w:val="2"/>
          <w:szCs w:val="24"/>
        </w:rPr>
        <w:t>2</w:t>
      </w:r>
      <w:r w:rsidRPr="00F45952">
        <w:rPr>
          <w:rFonts w:ascii="Times New Roman" w:hAnsi="Times New Roman" w:cs="Times New Roman"/>
          <w:sz w:val="24"/>
          <w:szCs w:val="24"/>
        </w:rPr>
        <w:t> Olympics as well as the Queen of England's</w:t>
      </w:r>
      <w:r w:rsidRPr="00F45952">
        <w:rPr>
          <w:rFonts w:ascii="Times New Roman" w:hAnsi="Times New Roman" w:cs="Times New Roman"/>
          <w:sz w:val="2"/>
          <w:szCs w:val="24"/>
        </w:rPr>
        <w:t>2</w:t>
      </w:r>
      <w:r w:rsidRPr="00F45952">
        <w:rPr>
          <w:rFonts w:ascii="Times New Roman" w:hAnsi="Times New Roman" w:cs="Times New Roman"/>
          <w:sz w:val="24"/>
          <w:szCs w:val="24"/>
        </w:rPr>
        <w:t> James Bond-themed</w:t>
      </w:r>
      <w:r w:rsidRPr="00F45952">
        <w:rPr>
          <w:rFonts w:ascii="Times New Roman" w:hAnsi="Times New Roman" w:cs="Times New Roman"/>
          <w:sz w:val="2"/>
          <w:szCs w:val="24"/>
        </w:rPr>
        <w:t>2</w:t>
      </w:r>
      <w:r w:rsidRPr="00F45952">
        <w:rPr>
          <w:rFonts w:ascii="Times New Roman" w:hAnsi="Times New Roman" w:cs="Times New Roman"/>
          <w:sz w:val="24"/>
          <w:szCs w:val="24"/>
        </w:rPr>
        <w:t> appearance at the London Olympics</w:t>
      </w:r>
      <w:r w:rsidRPr="00F45952">
        <w:rPr>
          <w:rFonts w:ascii="Times New Roman" w:hAnsi="Times New Roman" w:cs="Times New Roman"/>
          <w:sz w:val="2"/>
          <w:szCs w:val="24"/>
        </w:rPr>
        <w:t>2</w:t>
      </w:r>
      <w:r w:rsidRPr="00F45952">
        <w:rPr>
          <w:rFonts w:ascii="Times New Roman" w:hAnsi="Times New Roman" w:cs="Times New Roman"/>
          <w:sz w:val="24"/>
          <w:szCs w:val="24"/>
        </w:rPr>
        <w:t> cannot be understated. According to Joseph Nye, one of the major contributors of soft power, especially in locations where it is appealing, is culture</w:t>
      </w:r>
      <w:r w:rsidR="00AB169A" w:rsidRPr="00AB169A">
        <w:rPr>
          <w:rFonts w:ascii="Verdana" w:hAnsi="Verdana"/>
          <w:color w:val="333333"/>
          <w:sz w:val="21"/>
          <w:szCs w:val="21"/>
        </w:rPr>
        <w:t xml:space="preserve"> </w:t>
      </w:r>
      <w:r w:rsidR="00AB169A" w:rsidRPr="00AB169A">
        <w:rPr>
          <w:rFonts w:ascii="Times New Roman" w:hAnsi="Times New Roman" w:cs="Times New Roman"/>
          <w:sz w:val="24"/>
          <w:szCs w:val="24"/>
        </w:rPr>
        <w:t>(The Peninsula, 2023)</w:t>
      </w:r>
      <w:r w:rsidRPr="00F45952">
        <w:rPr>
          <w:rFonts w:ascii="Times New Roman" w:hAnsi="Times New Roman" w:cs="Times New Roman"/>
          <w:sz w:val="24"/>
          <w:szCs w:val="24"/>
        </w:rPr>
        <w:t>.</w:t>
      </w:r>
    </w:p>
    <w:p w14:paraId="1BC51F47" w14:textId="77777777" w:rsidR="0093397A" w:rsidRDefault="00F84770" w:rsidP="00342BC8">
      <w:pPr>
        <w:spacing w:line="360" w:lineRule="auto"/>
        <w:rPr>
          <w:rFonts w:ascii="Times New Roman" w:hAnsi="Times New Roman" w:cs="Times New Roman"/>
          <w:sz w:val="24"/>
          <w:szCs w:val="24"/>
        </w:rPr>
      </w:pPr>
      <w:r w:rsidRPr="00F84770">
        <w:rPr>
          <w:rFonts w:ascii="Times New Roman" w:hAnsi="Times New Roman" w:cs="Times New Roman"/>
          <w:sz w:val="24"/>
          <w:szCs w:val="24"/>
        </w:rPr>
        <w:t>With commercial agreements with renowned European sporting heavyweights and the full acquisition of significant European football teams, Qatar is also utilizing sports to increase its soft power outside of its borders. By accepting a $190 million advertising jersey endorsement deal, FC Barcelona, for instance, embraced the Qatar Foundation badge as a replacement of the UNICEF insignia in 2010, breaking with more than a century of heritage. Qatar also acquired Paris Saint-German</w:t>
      </w:r>
      <w:r w:rsidRPr="00974A2C">
        <w:rPr>
          <w:rFonts w:ascii="Times New Roman" w:hAnsi="Times New Roman" w:cs="Times New Roman"/>
          <w:sz w:val="2"/>
          <w:szCs w:val="24"/>
        </w:rPr>
        <w:t>2</w:t>
      </w:r>
      <w:r w:rsidRPr="00F84770">
        <w:rPr>
          <w:rFonts w:ascii="Times New Roman" w:hAnsi="Times New Roman" w:cs="Times New Roman"/>
          <w:sz w:val="24"/>
          <w:szCs w:val="24"/>
        </w:rPr>
        <w:t>, a renowned but struggling French football team, in 2011, and they have invested heavily to make them one of the Europe's great clubs. As a result, Qatar is discreetly raising its international reputation through football diplomacy by employing its vast financial capabilities to fund in an enormous</w:t>
      </w:r>
      <w:r w:rsidR="004C0484">
        <w:rPr>
          <w:rFonts w:ascii="Times New Roman" w:hAnsi="Times New Roman" w:cs="Times New Roman"/>
          <w:sz w:val="24"/>
          <w:szCs w:val="24"/>
        </w:rPr>
        <w:t>ly renowned international sport</w:t>
      </w:r>
      <w:r w:rsidR="00E80047">
        <w:rPr>
          <w:rFonts w:ascii="Times New Roman" w:hAnsi="Times New Roman" w:cs="Times New Roman"/>
          <w:sz w:val="24"/>
          <w:szCs w:val="24"/>
        </w:rPr>
        <w:t xml:space="preserve"> </w:t>
      </w:r>
      <w:r w:rsidR="00E80047" w:rsidRPr="00E80047">
        <w:rPr>
          <w:rFonts w:ascii="Times New Roman" w:hAnsi="Times New Roman" w:cs="Times New Roman"/>
          <w:sz w:val="24"/>
          <w:szCs w:val="24"/>
        </w:rPr>
        <w:t>(Azzali, 2016, p. </w:t>
      </w:r>
      <w:r w:rsidR="00E80047">
        <w:rPr>
          <w:rFonts w:ascii="Times New Roman" w:hAnsi="Times New Roman" w:cs="Times New Roman"/>
          <w:sz w:val="24"/>
          <w:szCs w:val="24"/>
        </w:rPr>
        <w:t>95</w:t>
      </w:r>
      <w:r w:rsidR="00E80047" w:rsidRPr="00E80047">
        <w:rPr>
          <w:rFonts w:ascii="Times New Roman" w:hAnsi="Times New Roman" w:cs="Times New Roman"/>
          <w:sz w:val="24"/>
          <w:szCs w:val="24"/>
        </w:rPr>
        <w:t>)</w:t>
      </w:r>
      <w:r w:rsidR="004C0484">
        <w:rPr>
          <w:rFonts w:ascii="Times New Roman" w:hAnsi="Times New Roman" w:cs="Times New Roman"/>
          <w:sz w:val="24"/>
          <w:szCs w:val="24"/>
        </w:rPr>
        <w:t>.</w:t>
      </w:r>
    </w:p>
    <w:p w14:paraId="744DA774" w14:textId="77777777" w:rsidR="00A91A9B" w:rsidRPr="00A91A9B" w:rsidRDefault="00A91A9B" w:rsidP="00342BC8">
      <w:pPr>
        <w:pStyle w:val="Heading1"/>
        <w:spacing w:line="360" w:lineRule="auto"/>
      </w:pPr>
      <w:r w:rsidRPr="00A91A9B">
        <w:t>4.0 Challenges to Qatari Soft Power</w:t>
      </w:r>
    </w:p>
    <w:p w14:paraId="621E03FA" w14:textId="77777777" w:rsidR="00A91A9B" w:rsidRPr="00A91A9B" w:rsidRDefault="00A91A9B" w:rsidP="00342BC8">
      <w:pPr>
        <w:pStyle w:val="Heading2"/>
        <w:spacing w:line="360" w:lineRule="auto"/>
      </w:pPr>
      <w:r w:rsidRPr="00A91A9B">
        <w:t xml:space="preserve">4.1 Qatar’s Questionable Friends </w:t>
      </w:r>
    </w:p>
    <w:p w14:paraId="348B6AF5" w14:textId="77777777" w:rsidR="00444333" w:rsidRDefault="0032307B" w:rsidP="00342BC8">
      <w:pPr>
        <w:spacing w:line="360" w:lineRule="auto"/>
        <w:rPr>
          <w:rFonts w:ascii="Times New Roman" w:hAnsi="Times New Roman" w:cs="Times New Roman"/>
          <w:sz w:val="24"/>
          <w:szCs w:val="24"/>
        </w:rPr>
      </w:pPr>
      <w:r w:rsidRPr="0032307B">
        <w:rPr>
          <w:rFonts w:ascii="Times New Roman" w:hAnsi="Times New Roman" w:cs="Times New Roman"/>
          <w:sz w:val="24"/>
          <w:szCs w:val="24"/>
        </w:rPr>
        <w:t>With numerous Islamist organizations around the Middle East, Qatar has developed close ties and exerts significant sway, mostly by offering "carrots" to them. These organizations comprise Hamas</w:t>
      </w:r>
      <w:r w:rsidRPr="0032307B">
        <w:rPr>
          <w:rFonts w:ascii="Times New Roman" w:hAnsi="Times New Roman" w:cs="Times New Roman"/>
          <w:sz w:val="2"/>
          <w:szCs w:val="24"/>
        </w:rPr>
        <w:t>2</w:t>
      </w:r>
      <w:r w:rsidRPr="0032307B">
        <w:rPr>
          <w:rFonts w:ascii="Times New Roman" w:hAnsi="Times New Roman" w:cs="Times New Roman"/>
          <w:sz w:val="24"/>
          <w:szCs w:val="24"/>
        </w:rPr>
        <w:t> in Gaza</w:t>
      </w:r>
      <w:r w:rsidRPr="0032307B">
        <w:rPr>
          <w:rFonts w:ascii="Times New Roman" w:hAnsi="Times New Roman" w:cs="Times New Roman"/>
          <w:sz w:val="2"/>
          <w:szCs w:val="24"/>
        </w:rPr>
        <w:t>2</w:t>
      </w:r>
      <w:r w:rsidRPr="0032307B">
        <w:rPr>
          <w:rFonts w:ascii="Times New Roman" w:hAnsi="Times New Roman" w:cs="Times New Roman"/>
          <w:sz w:val="24"/>
          <w:szCs w:val="24"/>
        </w:rPr>
        <w:t> and Muslim Brotherhood affiliates in Egypt, Tunisia</w:t>
      </w:r>
      <w:r w:rsidRPr="0032307B">
        <w:rPr>
          <w:rFonts w:ascii="Times New Roman" w:hAnsi="Times New Roman" w:cs="Times New Roman"/>
          <w:sz w:val="2"/>
          <w:szCs w:val="24"/>
        </w:rPr>
        <w:t>2</w:t>
      </w:r>
      <w:r w:rsidRPr="0032307B">
        <w:rPr>
          <w:rFonts w:ascii="Times New Roman" w:hAnsi="Times New Roman" w:cs="Times New Roman"/>
          <w:sz w:val="24"/>
          <w:szCs w:val="24"/>
        </w:rPr>
        <w:t>, Libya, and to a lesser degree Turkey. To the chagrin of these nations, Qatar also hosts a number of Brotherhood/Islamist</w:t>
      </w:r>
      <w:r w:rsidRPr="0032307B">
        <w:rPr>
          <w:rFonts w:ascii="Times New Roman" w:hAnsi="Times New Roman" w:cs="Times New Roman"/>
          <w:sz w:val="2"/>
          <w:szCs w:val="24"/>
        </w:rPr>
        <w:t>2</w:t>
      </w:r>
      <w:r w:rsidRPr="0032307B">
        <w:rPr>
          <w:rFonts w:ascii="Times New Roman" w:hAnsi="Times New Roman" w:cs="Times New Roman"/>
          <w:sz w:val="24"/>
          <w:szCs w:val="24"/>
        </w:rPr>
        <w:t> dissidents from nearby Gulf nations including Saudi Arabia and the United Arab Emirates. Given that Qatar openly supports regional Islamist states financially and morally, any violation of democratic principles by those governments will seriously harm Qatar's reputation abroad and undermine their ability to use soft power</w:t>
      </w:r>
      <w:r w:rsidR="00444333">
        <w:rPr>
          <w:rFonts w:ascii="Times New Roman" w:hAnsi="Times New Roman" w:cs="Times New Roman"/>
          <w:sz w:val="24"/>
          <w:szCs w:val="24"/>
        </w:rPr>
        <w:t xml:space="preserve"> </w:t>
      </w:r>
      <w:r w:rsidR="00444333" w:rsidRPr="00444333">
        <w:rPr>
          <w:rFonts w:ascii="Times New Roman" w:hAnsi="Times New Roman" w:cs="Times New Roman"/>
          <w:sz w:val="24"/>
          <w:szCs w:val="24"/>
        </w:rPr>
        <w:t>(Mohtar, 2014, p. </w:t>
      </w:r>
      <w:r w:rsidR="00444333">
        <w:rPr>
          <w:rFonts w:ascii="Times New Roman" w:hAnsi="Times New Roman" w:cs="Times New Roman"/>
          <w:sz w:val="24"/>
          <w:szCs w:val="24"/>
        </w:rPr>
        <w:t>49</w:t>
      </w:r>
      <w:r w:rsidR="00444333" w:rsidRPr="00444333">
        <w:rPr>
          <w:rFonts w:ascii="Times New Roman" w:hAnsi="Times New Roman" w:cs="Times New Roman"/>
          <w:sz w:val="24"/>
          <w:szCs w:val="24"/>
        </w:rPr>
        <w:t>)</w:t>
      </w:r>
      <w:r w:rsidRPr="0032307B">
        <w:rPr>
          <w:rFonts w:ascii="Times New Roman" w:hAnsi="Times New Roman" w:cs="Times New Roman"/>
          <w:sz w:val="24"/>
          <w:szCs w:val="24"/>
        </w:rPr>
        <w:t>.</w:t>
      </w:r>
    </w:p>
    <w:p w14:paraId="63930A60" w14:textId="77777777" w:rsidR="00A91A9B" w:rsidRDefault="00A91A9B" w:rsidP="00342BC8">
      <w:pPr>
        <w:spacing w:line="360" w:lineRule="auto"/>
        <w:rPr>
          <w:rFonts w:ascii="Times New Roman" w:hAnsi="Times New Roman" w:cs="Times New Roman"/>
          <w:sz w:val="24"/>
          <w:szCs w:val="24"/>
        </w:rPr>
      </w:pPr>
      <w:r w:rsidRPr="00A91A9B">
        <w:rPr>
          <w:rFonts w:ascii="Times New Roman" w:hAnsi="Times New Roman" w:cs="Times New Roman"/>
          <w:sz w:val="24"/>
          <w:szCs w:val="24"/>
        </w:rPr>
        <w:t xml:space="preserve"> </w:t>
      </w:r>
      <w:r w:rsidR="00364C4A" w:rsidRPr="00364C4A">
        <w:rPr>
          <w:rFonts w:ascii="Times New Roman" w:hAnsi="Times New Roman" w:cs="Times New Roman"/>
          <w:sz w:val="24"/>
          <w:szCs w:val="24"/>
        </w:rPr>
        <w:t xml:space="preserve">Qatar's reputation will be improved throughout the gulf and become a key source of appeal, if Qatar's Islamist partners are successful at strengthen democratic principles and fulfill the expectations of their population. </w:t>
      </w:r>
      <w:r w:rsidR="00AE6130" w:rsidRPr="00AE6130">
        <w:rPr>
          <w:rFonts w:ascii="Times New Roman" w:hAnsi="Times New Roman" w:cs="Times New Roman"/>
          <w:sz w:val="24"/>
          <w:szCs w:val="24"/>
        </w:rPr>
        <w:t>But , past headlines in Egypt, where masses of Egyptians flocked to the roads to protest the ouster of Muslim Brotherhood ruler Morsi for giving up on his goal for democratization, do not bode well for Qatar's standing in Egypt and internationally.</w:t>
      </w:r>
      <w:r w:rsidRPr="00A91A9B">
        <w:rPr>
          <w:rFonts w:ascii="Times New Roman" w:hAnsi="Times New Roman" w:cs="Times New Roman"/>
          <w:sz w:val="24"/>
          <w:szCs w:val="24"/>
        </w:rPr>
        <w:t xml:space="preserve"> </w:t>
      </w:r>
      <w:r w:rsidR="00364C4A" w:rsidRPr="00364C4A">
        <w:rPr>
          <w:rFonts w:ascii="Times New Roman" w:hAnsi="Times New Roman" w:cs="Times New Roman"/>
          <w:sz w:val="24"/>
          <w:szCs w:val="24"/>
        </w:rPr>
        <w:t xml:space="preserve">Regarding this, Nye cautions that "The prestige and trustworthiness of a nation or </w:t>
      </w:r>
      <w:r w:rsidR="00064864" w:rsidRPr="00364C4A">
        <w:rPr>
          <w:rFonts w:ascii="Times New Roman" w:hAnsi="Times New Roman" w:cs="Times New Roman"/>
          <w:sz w:val="24"/>
          <w:szCs w:val="24"/>
        </w:rPr>
        <w:t>organization</w:t>
      </w:r>
      <w:r w:rsidR="00364C4A" w:rsidRPr="00364C4A">
        <w:rPr>
          <w:rFonts w:ascii="Times New Roman" w:hAnsi="Times New Roman" w:cs="Times New Roman"/>
          <w:sz w:val="24"/>
          <w:szCs w:val="24"/>
        </w:rPr>
        <w:t xml:space="preserve"> aiming to wield soft-power sway is essential, notably due to the "conundrum of plenty". So, material that is considered manipulation may not only be received with disgust but may also be ineffective if it damages the image of the information's source</w:t>
      </w:r>
      <w:r w:rsidR="00444333">
        <w:rPr>
          <w:rFonts w:ascii="Times New Roman" w:hAnsi="Times New Roman" w:cs="Times New Roman"/>
          <w:sz w:val="24"/>
          <w:szCs w:val="24"/>
        </w:rPr>
        <w:t xml:space="preserve"> </w:t>
      </w:r>
      <w:r w:rsidR="00444333" w:rsidRPr="00444333">
        <w:rPr>
          <w:rFonts w:ascii="Times New Roman" w:hAnsi="Times New Roman" w:cs="Times New Roman"/>
          <w:sz w:val="24"/>
          <w:szCs w:val="24"/>
        </w:rPr>
        <w:t>(Mohtar, 2014, p. 49)</w:t>
      </w:r>
      <w:r w:rsidR="00BC24A8">
        <w:rPr>
          <w:rFonts w:ascii="Times New Roman" w:hAnsi="Times New Roman" w:cs="Times New Roman"/>
          <w:sz w:val="24"/>
          <w:szCs w:val="24"/>
        </w:rPr>
        <w:t>.</w:t>
      </w:r>
    </w:p>
    <w:p w14:paraId="1B01E8C2" w14:textId="77777777" w:rsidR="00A91A9B" w:rsidRDefault="00A91A9B" w:rsidP="00342BC8">
      <w:pPr>
        <w:pStyle w:val="Heading1"/>
        <w:spacing w:line="360" w:lineRule="auto"/>
      </w:pPr>
      <w:r>
        <w:t xml:space="preserve">5.0 </w:t>
      </w:r>
      <w:r w:rsidRPr="00A91A9B">
        <w:t>Conclusion</w:t>
      </w:r>
    </w:p>
    <w:p w14:paraId="334B12D3" w14:textId="77777777" w:rsidR="00A91A9B" w:rsidRPr="00A91A9B" w:rsidRDefault="00A91A9B" w:rsidP="00342BC8">
      <w:pPr>
        <w:spacing w:line="360" w:lineRule="auto"/>
        <w:rPr>
          <w:rFonts w:ascii="Times New Roman" w:hAnsi="Times New Roman" w:cs="Times New Roman"/>
          <w:sz w:val="24"/>
          <w:szCs w:val="24"/>
        </w:rPr>
      </w:pPr>
      <w:r w:rsidRPr="00A91A9B">
        <w:rPr>
          <w:rFonts w:ascii="Times New Roman" w:hAnsi="Times New Roman" w:cs="Times New Roman"/>
          <w:sz w:val="24"/>
          <w:szCs w:val="24"/>
        </w:rPr>
        <w:t xml:space="preserve">In conclusion, </w:t>
      </w:r>
      <w:r w:rsidR="005111FA" w:rsidRPr="005111FA">
        <w:rPr>
          <w:rFonts w:ascii="Times New Roman" w:hAnsi="Times New Roman" w:cs="Times New Roman"/>
          <w:sz w:val="24"/>
          <w:szCs w:val="24"/>
        </w:rPr>
        <w:t>In order to impose its presence in the region and the world, Qatar has employed "carrots" and enticement as its main soft power strategies. The country's soft power attractiveness in the Mediterranean is mostly due to its robust military partnership with the United States, efficient redistribution of income, progressive educational structure, and Aljazeera news organization. Moreover, Qatar has expanded its domain of control outside the Middle East through bilateral talks, expenditures in sports, and global charity.</w:t>
      </w:r>
    </w:p>
    <w:p w14:paraId="621DF2E8" w14:textId="77777777" w:rsidR="00A91A9B" w:rsidRDefault="00B5468F" w:rsidP="00342BC8">
      <w:pPr>
        <w:spacing w:line="360" w:lineRule="auto"/>
        <w:rPr>
          <w:rFonts w:ascii="Times New Roman" w:hAnsi="Times New Roman" w:cs="Times New Roman"/>
          <w:sz w:val="24"/>
          <w:szCs w:val="24"/>
        </w:rPr>
      </w:pPr>
      <w:r w:rsidRPr="00B5468F">
        <w:rPr>
          <w:rFonts w:ascii="Times New Roman" w:hAnsi="Times New Roman" w:cs="Times New Roman"/>
          <w:sz w:val="24"/>
          <w:szCs w:val="24"/>
        </w:rPr>
        <w:t>Furthermore, Qatar's soft power has been significantly boosted by its success in organizing the 2022 World Cup. The competition has given Qatar the chance to present its culture, heritage, and technology accomplishments to an international audience. Also, it has resulted in favorable media attention, enhancing Qatar's standing abroad. Additionally, the World Cup has given Qatar the opportunity to develop and establish new diplomatic ties, solidifying its standing as a major actor in the gulf and beyond.</w:t>
      </w:r>
    </w:p>
    <w:p w14:paraId="31FC8859" w14:textId="77777777" w:rsidR="00B61F36" w:rsidRDefault="00B5468F" w:rsidP="00B61F36">
      <w:pPr>
        <w:spacing w:line="360" w:lineRule="auto"/>
        <w:rPr>
          <w:rFonts w:ascii="Times New Roman" w:hAnsi="Times New Roman" w:cs="Times New Roman"/>
          <w:sz w:val="24"/>
          <w:szCs w:val="24"/>
        </w:rPr>
      </w:pPr>
      <w:r w:rsidRPr="00B5468F">
        <w:rPr>
          <w:rFonts w:ascii="Times New Roman" w:hAnsi="Times New Roman" w:cs="Times New Roman"/>
          <w:sz w:val="24"/>
          <w:szCs w:val="24"/>
        </w:rPr>
        <w:t xml:space="preserve">Furthermore, Qatar will benefit more from maintaining its key points of interest if it wants to keep using soft power to influence others inside its circle of sway. In this context, it should reconsider its assistance for Islamic organizations that the U.S. is wary of or opposes in order to reconcile its local international policy objectives with those </w:t>
      </w:r>
      <w:r w:rsidR="002B2DBE">
        <w:rPr>
          <w:rFonts w:ascii="Times New Roman" w:hAnsi="Times New Roman" w:cs="Times New Roman"/>
          <w:sz w:val="24"/>
          <w:szCs w:val="24"/>
        </w:rPr>
        <w:t>of its main security donor. Qata</w:t>
      </w:r>
      <w:r w:rsidRPr="00B5468F">
        <w:rPr>
          <w:rFonts w:ascii="Times New Roman" w:hAnsi="Times New Roman" w:cs="Times New Roman"/>
          <w:sz w:val="24"/>
          <w:szCs w:val="24"/>
        </w:rPr>
        <w:t>r should speed up the implementation of the country's long overdue</w:t>
      </w:r>
      <w:r w:rsidRPr="00B5468F">
        <w:rPr>
          <w:rFonts w:ascii="Times New Roman" w:hAnsi="Times New Roman" w:cs="Times New Roman"/>
          <w:sz w:val="2"/>
          <w:szCs w:val="24"/>
        </w:rPr>
        <w:t>2</w:t>
      </w:r>
      <w:r w:rsidRPr="00B5468F">
        <w:rPr>
          <w:rFonts w:ascii="Times New Roman" w:hAnsi="Times New Roman" w:cs="Times New Roman"/>
          <w:sz w:val="24"/>
          <w:szCs w:val="24"/>
        </w:rPr>
        <w:t> democratic</w:t>
      </w:r>
      <w:r w:rsidRPr="00B5468F">
        <w:rPr>
          <w:rFonts w:ascii="Times New Roman" w:hAnsi="Times New Roman" w:cs="Times New Roman"/>
          <w:sz w:val="2"/>
          <w:szCs w:val="24"/>
        </w:rPr>
        <w:t>2</w:t>
      </w:r>
      <w:r w:rsidRPr="00B5468F">
        <w:rPr>
          <w:rFonts w:ascii="Times New Roman" w:hAnsi="Times New Roman" w:cs="Times New Roman"/>
          <w:sz w:val="24"/>
          <w:szCs w:val="24"/>
        </w:rPr>
        <w:t> reform measures in order to be considered legitimate as an advocate of the progressive change movement</w:t>
      </w:r>
      <w:r w:rsidRPr="00B5468F">
        <w:rPr>
          <w:rFonts w:ascii="Times New Roman" w:hAnsi="Times New Roman" w:cs="Times New Roman"/>
          <w:sz w:val="2"/>
          <w:szCs w:val="24"/>
        </w:rPr>
        <w:t>2</w:t>
      </w:r>
      <w:r w:rsidRPr="00B5468F">
        <w:rPr>
          <w:rFonts w:ascii="Times New Roman" w:hAnsi="Times New Roman" w:cs="Times New Roman"/>
          <w:sz w:val="24"/>
          <w:szCs w:val="24"/>
        </w:rPr>
        <w:t> that is presently engulfing through the Gulf. At the very least, it should allow elective</w:t>
      </w:r>
      <w:r w:rsidRPr="00B5468F">
        <w:rPr>
          <w:rFonts w:ascii="Times New Roman" w:hAnsi="Times New Roman" w:cs="Times New Roman"/>
          <w:sz w:val="2"/>
          <w:szCs w:val="24"/>
        </w:rPr>
        <w:t>2</w:t>
      </w:r>
      <w:r w:rsidRPr="00B5468F">
        <w:rPr>
          <w:rFonts w:ascii="Times New Roman" w:hAnsi="Times New Roman" w:cs="Times New Roman"/>
          <w:sz w:val="24"/>
          <w:szCs w:val="24"/>
        </w:rPr>
        <w:t> municipal and legislative elections</w:t>
      </w:r>
      <w:r w:rsidRPr="002F0918">
        <w:rPr>
          <w:rFonts w:ascii="Times New Roman" w:hAnsi="Times New Roman" w:cs="Times New Roman"/>
          <w:sz w:val="2"/>
          <w:szCs w:val="24"/>
        </w:rPr>
        <w:t>2</w:t>
      </w:r>
      <w:r w:rsidRPr="00B5468F">
        <w:rPr>
          <w:rFonts w:ascii="Times New Roman" w:hAnsi="Times New Roman" w:cs="Times New Roman"/>
          <w:sz w:val="24"/>
          <w:szCs w:val="24"/>
        </w:rPr>
        <w:t> with real constitutional powers and release all political dissidents</w:t>
      </w:r>
      <w:r w:rsidRPr="00B5468F">
        <w:rPr>
          <w:rFonts w:ascii="Times New Roman" w:hAnsi="Times New Roman" w:cs="Times New Roman"/>
          <w:sz w:val="2"/>
          <w:szCs w:val="24"/>
        </w:rPr>
        <w:t>2</w:t>
      </w:r>
      <w:r w:rsidRPr="00B5468F">
        <w:rPr>
          <w:rFonts w:ascii="Times New Roman" w:hAnsi="Times New Roman" w:cs="Times New Roman"/>
          <w:sz w:val="24"/>
          <w:szCs w:val="24"/>
        </w:rPr>
        <w:t>.</w:t>
      </w:r>
    </w:p>
    <w:p w14:paraId="40077E8C" w14:textId="77777777" w:rsidR="00B61F36" w:rsidRDefault="00B61F36" w:rsidP="00B61F36">
      <w:pPr>
        <w:spacing w:line="360" w:lineRule="auto"/>
        <w:rPr>
          <w:rFonts w:ascii="Times New Roman" w:hAnsi="Times New Roman" w:cs="Times New Roman"/>
          <w:sz w:val="24"/>
          <w:szCs w:val="24"/>
        </w:rPr>
      </w:pPr>
    </w:p>
    <w:p w14:paraId="7A8E8DE2" w14:textId="77777777" w:rsidR="006C5ACD" w:rsidRDefault="006C5ACD" w:rsidP="006C5ACD"/>
    <w:p w14:paraId="49E60CD0" w14:textId="77777777" w:rsidR="006C5ACD" w:rsidRDefault="006C5ACD" w:rsidP="006C5ACD"/>
    <w:p w14:paraId="19866F31" w14:textId="77777777" w:rsidR="006C5ACD" w:rsidRDefault="006C5ACD" w:rsidP="006C5ACD"/>
    <w:p w14:paraId="5564664B" w14:textId="77777777" w:rsidR="006C5ACD" w:rsidRDefault="006C5ACD" w:rsidP="006C5ACD"/>
    <w:p w14:paraId="07B52DA1" w14:textId="77777777" w:rsidR="006C5ACD" w:rsidRDefault="006C5ACD" w:rsidP="006C5ACD"/>
    <w:p w14:paraId="4CA43FEC" w14:textId="77777777" w:rsidR="006C5ACD" w:rsidRDefault="006C5ACD" w:rsidP="006C5ACD"/>
    <w:p w14:paraId="543510AF" w14:textId="77777777" w:rsidR="006C5ACD" w:rsidRDefault="006C5ACD" w:rsidP="006C5ACD"/>
    <w:p w14:paraId="12CDDC26" w14:textId="77777777" w:rsidR="006C5ACD" w:rsidRDefault="006C5ACD" w:rsidP="006C5ACD"/>
    <w:p w14:paraId="7E8357B9" w14:textId="77777777" w:rsidR="006C5ACD" w:rsidRDefault="006C5ACD" w:rsidP="006C5ACD"/>
    <w:p w14:paraId="0FC93DB6" w14:textId="77777777" w:rsidR="006C5ACD" w:rsidRDefault="006C5ACD" w:rsidP="006C5ACD"/>
    <w:p w14:paraId="36511901" w14:textId="77777777" w:rsidR="006C5ACD" w:rsidRDefault="006C5ACD" w:rsidP="006C5ACD"/>
    <w:p w14:paraId="60390371" w14:textId="77777777" w:rsidR="006C5ACD" w:rsidRDefault="006C5ACD" w:rsidP="006C5ACD"/>
    <w:p w14:paraId="0645FC37" w14:textId="77777777" w:rsidR="006C5ACD" w:rsidRDefault="006C5ACD" w:rsidP="006C5ACD"/>
    <w:p w14:paraId="45E98E9D" w14:textId="77777777" w:rsidR="006C5ACD" w:rsidRDefault="006C5ACD" w:rsidP="006C5ACD"/>
    <w:p w14:paraId="2C110590" w14:textId="77777777" w:rsidR="006C5ACD" w:rsidRDefault="006C5ACD" w:rsidP="006C5ACD"/>
    <w:p w14:paraId="240F27B3" w14:textId="77777777" w:rsidR="006C5ACD" w:rsidRDefault="006C5ACD" w:rsidP="006C5ACD"/>
    <w:p w14:paraId="7472D551" w14:textId="77777777" w:rsidR="006C5ACD" w:rsidRDefault="006C5ACD" w:rsidP="006C5ACD"/>
    <w:p w14:paraId="746E75B7" w14:textId="77777777" w:rsidR="006C5ACD" w:rsidRDefault="006C5ACD" w:rsidP="006C5ACD"/>
    <w:p w14:paraId="4CA6DFE5" w14:textId="77777777" w:rsidR="006C5ACD" w:rsidRDefault="006C5ACD" w:rsidP="006C5ACD"/>
    <w:p w14:paraId="38E83C1E" w14:textId="77777777" w:rsidR="006C5ACD" w:rsidRDefault="006C5ACD" w:rsidP="006C5ACD"/>
    <w:p w14:paraId="40572244" w14:textId="77777777" w:rsidR="006C5ACD" w:rsidRDefault="006C5ACD" w:rsidP="006C5ACD"/>
    <w:p w14:paraId="69CA5C99" w14:textId="77777777" w:rsidR="00F22F8B" w:rsidRDefault="00F22F8B" w:rsidP="006C5ACD">
      <w:pPr>
        <w:pStyle w:val="Heading1"/>
      </w:pPr>
      <w:r>
        <w:t>Reference</w:t>
      </w:r>
    </w:p>
    <w:p w14:paraId="134F47E1"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Al-Maadheed, F. (2017). Qatar: Past, present and prospects for education. </w:t>
      </w:r>
      <w:r w:rsidRPr="00E76C17">
        <w:rPr>
          <w:rFonts w:ascii="Times New Roman" w:hAnsi="Times New Roman" w:cs="Times New Roman"/>
          <w:i/>
          <w:iCs/>
          <w:sz w:val="24"/>
          <w:szCs w:val="24"/>
        </w:rPr>
        <w:t>Education in the Arab World</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179-196. </w:t>
      </w:r>
      <w:hyperlink r:id="rId7" w:history="1">
        <w:r w:rsidRPr="00E76C17">
          <w:rPr>
            <w:rStyle w:val="Hyperlink"/>
            <w:rFonts w:ascii="Times New Roman" w:hAnsi="Times New Roman" w:cs="Times New Roman"/>
            <w:sz w:val="24"/>
            <w:szCs w:val="24"/>
          </w:rPr>
          <w:t>https://doi.org/10.5040/9781474271035.ch-010</w:t>
        </w:r>
      </w:hyperlink>
    </w:p>
    <w:p w14:paraId="63854499"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Alrefai, M. I. (2018). The reality of strategic planning for technological education in the State of Qatar. </w:t>
      </w:r>
      <w:r w:rsidRPr="00E76C17">
        <w:rPr>
          <w:rFonts w:ascii="Times New Roman" w:hAnsi="Times New Roman" w:cs="Times New Roman"/>
          <w:i/>
          <w:iCs/>
          <w:sz w:val="24"/>
          <w:szCs w:val="24"/>
        </w:rPr>
        <w:t>Qatar Foundation Annual Research Conference Proceedings Volume 2018 Issue 4</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45. </w:t>
      </w:r>
      <w:hyperlink r:id="rId8" w:history="1">
        <w:r w:rsidRPr="00E76C17">
          <w:rPr>
            <w:rStyle w:val="Hyperlink"/>
            <w:rFonts w:ascii="Times New Roman" w:hAnsi="Times New Roman" w:cs="Times New Roman"/>
            <w:sz w:val="24"/>
            <w:szCs w:val="24"/>
          </w:rPr>
          <w:t>https://doi.org/10.5339/qfarc.2018.ssahpd25</w:t>
        </w:r>
      </w:hyperlink>
    </w:p>
    <w:p w14:paraId="0AA594D3"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Amara, M., &amp; Bouandel, Y. (2022). Culture and the World Cup: The case of Qatar. </w:t>
      </w:r>
      <w:r w:rsidRPr="00E76C17">
        <w:rPr>
          <w:rFonts w:ascii="Times New Roman" w:hAnsi="Times New Roman" w:cs="Times New Roman"/>
          <w:i/>
          <w:iCs/>
          <w:sz w:val="24"/>
          <w:szCs w:val="24"/>
        </w:rPr>
        <w:t>The Business of the FIFA World Cup</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243-251. </w:t>
      </w:r>
      <w:hyperlink r:id="rId9" w:history="1">
        <w:r w:rsidRPr="00E76C17">
          <w:rPr>
            <w:rStyle w:val="Hyperlink"/>
            <w:rFonts w:ascii="Times New Roman" w:hAnsi="Times New Roman" w:cs="Times New Roman"/>
            <w:sz w:val="24"/>
            <w:szCs w:val="24"/>
          </w:rPr>
          <w:t>https://doi.org/10.4324/9781003121794-17</w:t>
        </w:r>
      </w:hyperlink>
    </w:p>
    <w:p w14:paraId="0D4B2411"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Arif, M., &amp; Hayat, N. (2018). International media framing of China’s domestic politics: An analysis of Aljazeera English and BBC news. </w:t>
      </w:r>
      <w:r w:rsidRPr="00E76C17">
        <w:rPr>
          <w:rFonts w:ascii="Times New Roman" w:hAnsi="Times New Roman" w:cs="Times New Roman"/>
          <w:i/>
          <w:iCs/>
          <w:sz w:val="24"/>
          <w:szCs w:val="24"/>
        </w:rPr>
        <w:t>Media Watch</w:t>
      </w:r>
      <w:r w:rsidRPr="00E76C17">
        <w:rPr>
          <w:rFonts w:ascii="Times New Roman" w:hAnsi="Times New Roman" w:cs="Times New Roman"/>
          <w:sz w:val="24"/>
          <w:szCs w:val="24"/>
        </w:rPr>
        <w:t>, </w:t>
      </w:r>
      <w:r w:rsidRPr="00E76C17">
        <w:rPr>
          <w:rFonts w:ascii="Times New Roman" w:hAnsi="Times New Roman" w:cs="Times New Roman"/>
          <w:i/>
          <w:iCs/>
          <w:sz w:val="24"/>
          <w:szCs w:val="24"/>
        </w:rPr>
        <w:t>9</w:t>
      </w:r>
      <w:r w:rsidRPr="00E76C17">
        <w:rPr>
          <w:rFonts w:ascii="Times New Roman" w:hAnsi="Times New Roman" w:cs="Times New Roman"/>
          <w:sz w:val="24"/>
          <w:szCs w:val="24"/>
        </w:rPr>
        <w:t>(1), 81-98. </w:t>
      </w:r>
      <w:hyperlink r:id="rId10" w:history="1">
        <w:r w:rsidRPr="00E76C17">
          <w:rPr>
            <w:rStyle w:val="Hyperlink"/>
            <w:rFonts w:ascii="Times New Roman" w:hAnsi="Times New Roman" w:cs="Times New Roman"/>
            <w:sz w:val="24"/>
            <w:szCs w:val="24"/>
          </w:rPr>
          <w:t>https://doi.org/10.15655/mw/2018/v9i1/49285</w:t>
        </w:r>
      </w:hyperlink>
    </w:p>
    <w:p w14:paraId="16B3699C"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Arifianto, M. L., Mahliatussikah, H., Ridwan, N. A., Huda, I. S., Izzudin, I. F., &amp; Ilmi, N. F. (2022). Representative speech act in Arabic news discourse: Study on Aljazeera and al-ahram. </w:t>
      </w:r>
      <w:r w:rsidRPr="00E76C17">
        <w:rPr>
          <w:rFonts w:ascii="Times New Roman" w:hAnsi="Times New Roman" w:cs="Times New Roman"/>
          <w:i/>
          <w:iCs/>
          <w:sz w:val="24"/>
          <w:szCs w:val="24"/>
        </w:rPr>
        <w:t>Izdihar : Journal of Arabic Language Teaching, Linguistics, and Literature</w:t>
      </w:r>
      <w:r w:rsidRPr="00E76C17">
        <w:rPr>
          <w:rFonts w:ascii="Times New Roman" w:hAnsi="Times New Roman" w:cs="Times New Roman"/>
          <w:sz w:val="24"/>
          <w:szCs w:val="24"/>
        </w:rPr>
        <w:t>, </w:t>
      </w:r>
      <w:r w:rsidRPr="00E76C17">
        <w:rPr>
          <w:rFonts w:ascii="Times New Roman" w:hAnsi="Times New Roman" w:cs="Times New Roman"/>
          <w:i/>
          <w:iCs/>
          <w:sz w:val="24"/>
          <w:szCs w:val="24"/>
        </w:rPr>
        <w:t>5</w:t>
      </w:r>
      <w:r w:rsidRPr="00E76C17">
        <w:rPr>
          <w:rFonts w:ascii="Times New Roman" w:hAnsi="Times New Roman" w:cs="Times New Roman"/>
          <w:sz w:val="24"/>
          <w:szCs w:val="24"/>
        </w:rPr>
        <w:t>(1), 17-34. </w:t>
      </w:r>
      <w:hyperlink r:id="rId11" w:history="1">
        <w:r w:rsidRPr="00E76C17">
          <w:rPr>
            <w:rStyle w:val="Hyperlink"/>
            <w:rFonts w:ascii="Times New Roman" w:hAnsi="Times New Roman" w:cs="Times New Roman"/>
            <w:sz w:val="24"/>
            <w:szCs w:val="24"/>
          </w:rPr>
          <w:t>https://doi.org/10.22219/jiz.v5i1.18161</w:t>
        </w:r>
      </w:hyperlink>
    </w:p>
    <w:p w14:paraId="7BE73972"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Azaz, L. (2012). Geographic information systems as a promising area of education and scientific research in Qatar. </w:t>
      </w:r>
      <w:r w:rsidRPr="00E76C17">
        <w:rPr>
          <w:rFonts w:ascii="Times New Roman" w:hAnsi="Times New Roman" w:cs="Times New Roman"/>
          <w:i/>
          <w:iCs/>
          <w:sz w:val="24"/>
          <w:szCs w:val="24"/>
        </w:rPr>
        <w:t>Qatar Foundation Annual Research Forum Volume 2012 Issue 1</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23-38. </w:t>
      </w:r>
      <w:hyperlink r:id="rId12" w:history="1">
        <w:r w:rsidRPr="00E76C17">
          <w:rPr>
            <w:rStyle w:val="Hyperlink"/>
            <w:rFonts w:ascii="Times New Roman" w:hAnsi="Times New Roman" w:cs="Times New Roman"/>
            <w:sz w:val="24"/>
            <w:szCs w:val="24"/>
          </w:rPr>
          <w:t>https://doi.org/10.5339/qfarf.2012.csp12</w:t>
        </w:r>
      </w:hyperlink>
    </w:p>
    <w:p w14:paraId="7093B7F5"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Azzali, S. (2016). Qatar 2022 World Cup and its legacies: How to promote sustainable and livable open spaces in the city of Doha through mega sports events? </w:t>
      </w:r>
      <w:r w:rsidRPr="00E76C17">
        <w:rPr>
          <w:rFonts w:ascii="Times New Roman" w:hAnsi="Times New Roman" w:cs="Times New Roman"/>
          <w:i/>
          <w:iCs/>
          <w:sz w:val="24"/>
          <w:szCs w:val="24"/>
        </w:rPr>
        <w:t>Qatar Green Building Conference 2016 ߝ The Action</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81-98. </w:t>
      </w:r>
      <w:hyperlink r:id="rId13" w:history="1">
        <w:r w:rsidRPr="00E76C17">
          <w:rPr>
            <w:rStyle w:val="Hyperlink"/>
            <w:rFonts w:ascii="Times New Roman" w:hAnsi="Times New Roman" w:cs="Times New Roman"/>
            <w:sz w:val="24"/>
            <w:szCs w:val="24"/>
          </w:rPr>
          <w:t>https://doi.org/10.5339/qproc.2016.qgbc.4</w:t>
        </w:r>
      </w:hyperlink>
    </w:p>
    <w:p w14:paraId="6E05216B"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Bayoumy, A. G. (2016). Qatari media roles in maximizing the qatari soft power and overcoming the Glocal social challenges of hosting World Cup 2022. </w:t>
      </w:r>
      <w:r w:rsidRPr="00E76C17">
        <w:rPr>
          <w:rFonts w:ascii="Times New Roman" w:hAnsi="Times New Roman" w:cs="Times New Roman"/>
          <w:i/>
          <w:iCs/>
          <w:sz w:val="24"/>
          <w:szCs w:val="24"/>
        </w:rPr>
        <w:t>Qatar Foundation Annual Research Conference Proceedings Volume 2016 Issue 1</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7. </w:t>
      </w:r>
      <w:hyperlink r:id="rId14" w:history="1">
        <w:r w:rsidRPr="00E76C17">
          <w:rPr>
            <w:rStyle w:val="Hyperlink"/>
            <w:rFonts w:ascii="Times New Roman" w:hAnsi="Times New Roman" w:cs="Times New Roman"/>
            <w:sz w:val="24"/>
            <w:szCs w:val="24"/>
          </w:rPr>
          <w:t>https://doi.org/10.5339/qfarc.2016.sshapp2231</w:t>
        </w:r>
      </w:hyperlink>
    </w:p>
    <w:p w14:paraId="55E009F8"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BBC. (2013, January 3). </w:t>
      </w:r>
      <w:r w:rsidRPr="00E76C17">
        <w:rPr>
          <w:rFonts w:ascii="Times New Roman" w:hAnsi="Times New Roman" w:cs="Times New Roman"/>
          <w:i/>
          <w:iCs/>
          <w:sz w:val="24"/>
          <w:szCs w:val="24"/>
        </w:rPr>
        <w:t>Al Jazeera targets US expansion after buying current TV</w:t>
      </w:r>
      <w:r w:rsidRPr="00E76C17">
        <w:rPr>
          <w:rFonts w:ascii="Times New Roman" w:hAnsi="Times New Roman" w:cs="Times New Roman"/>
          <w:sz w:val="24"/>
          <w:szCs w:val="24"/>
        </w:rPr>
        <w:t>. BBC News. </w:t>
      </w:r>
      <w:hyperlink r:id="rId15" w:history="1">
        <w:r w:rsidRPr="00E76C17">
          <w:rPr>
            <w:rStyle w:val="Hyperlink"/>
            <w:rFonts w:ascii="Times New Roman" w:hAnsi="Times New Roman" w:cs="Times New Roman"/>
            <w:sz w:val="24"/>
            <w:szCs w:val="24"/>
          </w:rPr>
          <w:t>https://www.bbc.com/news/business-20896484</w:t>
        </w:r>
      </w:hyperlink>
    </w:p>
    <w:p w14:paraId="0EEB51ED"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Brannagan, P. M., &amp; Giulianotti, R. (2018). The soft power–soft disempowerment nexus: The case of Qatar. </w:t>
      </w:r>
      <w:r w:rsidRPr="00E76C17">
        <w:rPr>
          <w:rFonts w:ascii="Times New Roman" w:hAnsi="Times New Roman" w:cs="Times New Roman"/>
          <w:i/>
          <w:iCs/>
          <w:sz w:val="24"/>
          <w:szCs w:val="24"/>
        </w:rPr>
        <w:t>International Affairs</w:t>
      </w:r>
      <w:r w:rsidRPr="00E76C17">
        <w:rPr>
          <w:rFonts w:ascii="Times New Roman" w:hAnsi="Times New Roman" w:cs="Times New Roman"/>
          <w:sz w:val="24"/>
          <w:szCs w:val="24"/>
        </w:rPr>
        <w:t>, </w:t>
      </w:r>
      <w:r w:rsidRPr="00E76C17">
        <w:rPr>
          <w:rFonts w:ascii="Times New Roman" w:hAnsi="Times New Roman" w:cs="Times New Roman"/>
          <w:i/>
          <w:iCs/>
          <w:sz w:val="24"/>
          <w:szCs w:val="24"/>
        </w:rPr>
        <w:t>94</w:t>
      </w:r>
      <w:r w:rsidRPr="00E76C17">
        <w:rPr>
          <w:rFonts w:ascii="Times New Roman" w:hAnsi="Times New Roman" w:cs="Times New Roman"/>
          <w:sz w:val="24"/>
          <w:szCs w:val="24"/>
        </w:rPr>
        <w:t>(5), 1139-1157. </w:t>
      </w:r>
      <w:hyperlink r:id="rId16" w:history="1">
        <w:r w:rsidRPr="00E76C17">
          <w:rPr>
            <w:rStyle w:val="Hyperlink"/>
            <w:rFonts w:ascii="Times New Roman" w:hAnsi="Times New Roman" w:cs="Times New Roman"/>
            <w:sz w:val="24"/>
            <w:szCs w:val="24"/>
          </w:rPr>
          <w:t>https://doi.org/10.1093/ia/iiy125</w:t>
        </w:r>
      </w:hyperlink>
    </w:p>
    <w:p w14:paraId="74B2BAF9"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Dougherty, K. J. (2020). Performance-based funding, higher education in the USA. </w:t>
      </w:r>
      <w:r w:rsidRPr="00E76C17">
        <w:rPr>
          <w:rFonts w:ascii="Times New Roman" w:hAnsi="Times New Roman" w:cs="Times New Roman"/>
          <w:i/>
          <w:iCs/>
          <w:sz w:val="24"/>
          <w:szCs w:val="24"/>
        </w:rPr>
        <w:t>The International Encyclopedia of Higher Education Systems and Institutions</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2231-2235. </w:t>
      </w:r>
      <w:hyperlink r:id="rId17" w:history="1">
        <w:r w:rsidRPr="00E76C17">
          <w:rPr>
            <w:rStyle w:val="Hyperlink"/>
            <w:rFonts w:ascii="Times New Roman" w:hAnsi="Times New Roman" w:cs="Times New Roman"/>
            <w:sz w:val="24"/>
            <w:szCs w:val="24"/>
          </w:rPr>
          <w:t>https://doi.org/10.1007/978-94-017-8905-9_63</w:t>
        </w:r>
      </w:hyperlink>
    </w:p>
    <w:p w14:paraId="07BBE669"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Eddin, L. N., &amp; Rahma, E. A. (2021). On Qatar’s pragmatic foreign policy: The Palestinian case. </w:t>
      </w:r>
      <w:r w:rsidRPr="00E76C17">
        <w:rPr>
          <w:rFonts w:ascii="Times New Roman" w:hAnsi="Times New Roman" w:cs="Times New Roman"/>
          <w:i/>
          <w:iCs/>
          <w:sz w:val="24"/>
          <w:szCs w:val="24"/>
        </w:rPr>
        <w:t>Gulf Studies</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93-116. </w:t>
      </w:r>
      <w:hyperlink r:id="rId18" w:history="1">
        <w:r w:rsidRPr="00E76C17">
          <w:rPr>
            <w:rStyle w:val="Hyperlink"/>
            <w:rFonts w:ascii="Times New Roman" w:hAnsi="Times New Roman" w:cs="Times New Roman"/>
            <w:sz w:val="24"/>
            <w:szCs w:val="24"/>
          </w:rPr>
          <w:t>https://doi.org/10.1007/978-981-16-1391-3_7</w:t>
        </w:r>
      </w:hyperlink>
    </w:p>
    <w:p w14:paraId="4E82F8AD"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Gold, D. (2019). CENTCOM and the emerging pattern of US military interaction with the Middle East in the 1980s. </w:t>
      </w:r>
      <w:r w:rsidRPr="00E76C17">
        <w:rPr>
          <w:rFonts w:ascii="Times New Roman" w:hAnsi="Times New Roman" w:cs="Times New Roman"/>
          <w:i/>
          <w:iCs/>
          <w:sz w:val="24"/>
          <w:szCs w:val="24"/>
        </w:rPr>
        <w:t>America, The Gulf and Israel</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29-56. </w:t>
      </w:r>
      <w:hyperlink r:id="rId19" w:history="1">
        <w:r w:rsidRPr="00E76C17">
          <w:rPr>
            <w:rStyle w:val="Hyperlink"/>
            <w:rFonts w:ascii="Times New Roman" w:hAnsi="Times New Roman" w:cs="Times New Roman"/>
            <w:sz w:val="24"/>
            <w:szCs w:val="24"/>
          </w:rPr>
          <w:t>https://doi.org/10.4324/9780429032981-3</w:t>
        </w:r>
      </w:hyperlink>
    </w:p>
    <w:p w14:paraId="118AD6F9"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Heing, B. (2019). </w:t>
      </w:r>
      <w:r w:rsidRPr="00E76C17">
        <w:rPr>
          <w:rFonts w:ascii="Times New Roman" w:hAnsi="Times New Roman" w:cs="Times New Roman"/>
          <w:i/>
          <w:iCs/>
          <w:sz w:val="24"/>
          <w:szCs w:val="24"/>
        </w:rPr>
        <w:t>Soft power and diplomacy</w:t>
      </w:r>
      <w:r w:rsidRPr="00E76C17">
        <w:rPr>
          <w:rFonts w:ascii="Times New Roman" w:hAnsi="Times New Roman" w:cs="Times New Roman"/>
          <w:sz w:val="24"/>
          <w:szCs w:val="24"/>
        </w:rPr>
        <w:t> (1st ed.). Greenhaven Publishing LLC.</w:t>
      </w:r>
    </w:p>
    <w:p w14:paraId="1665C4EF"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Hill, K. D., &amp; Burke, C. (2020). The education system of the USA: Equity in US K-12 and higher education. </w:t>
      </w:r>
      <w:r w:rsidRPr="00E76C17">
        <w:rPr>
          <w:rFonts w:ascii="Times New Roman" w:hAnsi="Times New Roman" w:cs="Times New Roman"/>
          <w:i/>
          <w:iCs/>
          <w:sz w:val="24"/>
          <w:szCs w:val="24"/>
        </w:rPr>
        <w:t>Global Education Systems</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1-28. </w:t>
      </w:r>
      <w:hyperlink r:id="rId20" w:history="1">
        <w:r w:rsidRPr="00E76C17">
          <w:rPr>
            <w:rStyle w:val="Hyperlink"/>
            <w:rFonts w:ascii="Times New Roman" w:hAnsi="Times New Roman" w:cs="Times New Roman"/>
            <w:sz w:val="24"/>
            <w:szCs w:val="24"/>
          </w:rPr>
          <w:t>https://doi.org/10.1007/978-3-319-93443-3_23-1</w:t>
        </w:r>
      </w:hyperlink>
    </w:p>
    <w:p w14:paraId="5940BA52"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History. (2022). </w:t>
      </w:r>
      <w:r w:rsidRPr="00E76C17">
        <w:rPr>
          <w:rFonts w:ascii="Times New Roman" w:hAnsi="Times New Roman" w:cs="Times New Roman"/>
          <w:i/>
          <w:iCs/>
          <w:sz w:val="24"/>
          <w:szCs w:val="24"/>
        </w:rPr>
        <w:t>Saymedia.com</w:t>
      </w:r>
      <w:r w:rsidRPr="00E76C17">
        <w:rPr>
          <w:rFonts w:ascii="Times New Roman" w:hAnsi="Times New Roman" w:cs="Times New Roman"/>
          <w:sz w:val="24"/>
          <w:szCs w:val="24"/>
        </w:rPr>
        <w:t>. HISTORY | Watch Full Episodes of Your Favorite Shows. </w:t>
      </w:r>
      <w:hyperlink r:id="rId21" w:history="1">
        <w:r w:rsidRPr="00E76C17">
          <w:rPr>
            <w:rStyle w:val="Hyperlink"/>
            <w:rFonts w:ascii="Times New Roman" w:hAnsi="Times New Roman" w:cs="Times New Roman"/>
            <w:sz w:val="24"/>
            <w:szCs w:val="24"/>
          </w:rPr>
          <w:t>https://www.history.com/news/a-divided-germany-came-together-for-the-olympics-decades-before-korea-did</w:t>
        </w:r>
      </w:hyperlink>
    </w:p>
    <w:p w14:paraId="2338D028"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Larsdotter, K. (2020). Military strategy and peacekeeping: An unholy alliance? </w:t>
      </w:r>
      <w:r w:rsidRPr="00E76C17">
        <w:rPr>
          <w:rFonts w:ascii="Times New Roman" w:hAnsi="Times New Roman" w:cs="Times New Roman"/>
          <w:i/>
          <w:iCs/>
          <w:sz w:val="24"/>
          <w:szCs w:val="24"/>
        </w:rPr>
        <w:t>Military Strategy in the 21st Century</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37-57. </w:t>
      </w:r>
      <w:hyperlink r:id="rId22" w:history="1">
        <w:r w:rsidRPr="00E76C17">
          <w:rPr>
            <w:rStyle w:val="Hyperlink"/>
            <w:rFonts w:ascii="Times New Roman" w:hAnsi="Times New Roman" w:cs="Times New Roman"/>
            <w:sz w:val="24"/>
            <w:szCs w:val="24"/>
          </w:rPr>
          <w:t>https://doi.org/10.4324/9781003009207-3</w:t>
        </w:r>
      </w:hyperlink>
    </w:p>
    <w:p w14:paraId="55964561"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Mohtar, R. H. (2014). Opportunities and challenges for innovations in Qatar. </w:t>
      </w:r>
      <w:r w:rsidRPr="00E76C17">
        <w:rPr>
          <w:rFonts w:ascii="Times New Roman" w:hAnsi="Times New Roman" w:cs="Times New Roman"/>
          <w:i/>
          <w:iCs/>
          <w:sz w:val="24"/>
          <w:szCs w:val="24"/>
        </w:rPr>
        <w:t>The Muslim World</w:t>
      </w:r>
      <w:r w:rsidRPr="00E76C17">
        <w:rPr>
          <w:rFonts w:ascii="Times New Roman" w:hAnsi="Times New Roman" w:cs="Times New Roman"/>
          <w:sz w:val="24"/>
          <w:szCs w:val="24"/>
        </w:rPr>
        <w:t>, </w:t>
      </w:r>
      <w:r w:rsidRPr="00E76C17">
        <w:rPr>
          <w:rFonts w:ascii="Times New Roman" w:hAnsi="Times New Roman" w:cs="Times New Roman"/>
          <w:i/>
          <w:iCs/>
          <w:sz w:val="24"/>
          <w:szCs w:val="24"/>
        </w:rPr>
        <w:t>105</w:t>
      </w:r>
      <w:r w:rsidRPr="00E76C17">
        <w:rPr>
          <w:rFonts w:ascii="Times New Roman" w:hAnsi="Times New Roman" w:cs="Times New Roman"/>
          <w:sz w:val="24"/>
          <w:szCs w:val="24"/>
        </w:rPr>
        <w:t>(1), 46-57. </w:t>
      </w:r>
      <w:hyperlink r:id="rId23" w:history="1">
        <w:r w:rsidRPr="00E76C17">
          <w:rPr>
            <w:rStyle w:val="Hyperlink"/>
            <w:rFonts w:ascii="Times New Roman" w:hAnsi="Times New Roman" w:cs="Times New Roman"/>
            <w:sz w:val="24"/>
            <w:szCs w:val="24"/>
          </w:rPr>
          <w:t>https://doi.org/10.1111/muwo.12079</w:t>
        </w:r>
      </w:hyperlink>
    </w:p>
    <w:p w14:paraId="00F07295"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Mustafawi, E., Shaaban, K., Khwaileh, T., &amp; Ata, K. (2021). Perceptions and attitudes of Qatar University students regarding the utility of Arabic and English in communication and education in Qatar. </w:t>
      </w:r>
      <w:r w:rsidRPr="00E76C17">
        <w:rPr>
          <w:rFonts w:ascii="Times New Roman" w:hAnsi="Times New Roman" w:cs="Times New Roman"/>
          <w:i/>
          <w:iCs/>
          <w:sz w:val="24"/>
          <w:szCs w:val="24"/>
        </w:rPr>
        <w:t>Language Policy</w:t>
      </w:r>
      <w:r w:rsidRPr="00E76C17">
        <w:rPr>
          <w:rFonts w:ascii="Times New Roman" w:hAnsi="Times New Roman" w:cs="Times New Roman"/>
          <w:sz w:val="24"/>
          <w:szCs w:val="24"/>
        </w:rPr>
        <w:t>, </w:t>
      </w:r>
      <w:r w:rsidRPr="00E76C17">
        <w:rPr>
          <w:rFonts w:ascii="Times New Roman" w:hAnsi="Times New Roman" w:cs="Times New Roman"/>
          <w:i/>
          <w:iCs/>
          <w:sz w:val="24"/>
          <w:szCs w:val="24"/>
        </w:rPr>
        <w:t>21</w:t>
      </w:r>
      <w:r w:rsidRPr="00E76C17">
        <w:rPr>
          <w:rFonts w:ascii="Times New Roman" w:hAnsi="Times New Roman" w:cs="Times New Roman"/>
          <w:sz w:val="24"/>
          <w:szCs w:val="24"/>
        </w:rPr>
        <w:t>(1), 75-119. </w:t>
      </w:r>
      <w:hyperlink r:id="rId24" w:history="1">
        <w:r w:rsidRPr="00E76C17">
          <w:rPr>
            <w:rStyle w:val="Hyperlink"/>
            <w:rFonts w:ascii="Times New Roman" w:hAnsi="Times New Roman" w:cs="Times New Roman"/>
            <w:sz w:val="24"/>
            <w:szCs w:val="24"/>
          </w:rPr>
          <w:t>https://doi.org/10.1007/s10993-021-09590-4</w:t>
        </w:r>
      </w:hyperlink>
    </w:p>
    <w:p w14:paraId="23687787"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National Public Radio. (2011, March 3). </w:t>
      </w:r>
      <w:r w:rsidRPr="00E76C17">
        <w:rPr>
          <w:rFonts w:ascii="Times New Roman" w:hAnsi="Times New Roman" w:cs="Times New Roman"/>
          <w:i/>
          <w:iCs/>
          <w:sz w:val="24"/>
          <w:szCs w:val="24"/>
        </w:rPr>
        <w:t>Clinton lauds Al Jazeera: 'It's real news'</w:t>
      </w:r>
      <w:r w:rsidRPr="00E76C17">
        <w:rPr>
          <w:rFonts w:ascii="Times New Roman" w:hAnsi="Times New Roman" w:cs="Times New Roman"/>
          <w:sz w:val="24"/>
          <w:szCs w:val="24"/>
        </w:rPr>
        <w:t>. NPR. </w:t>
      </w:r>
      <w:hyperlink r:id="rId25" w:history="1">
        <w:r w:rsidRPr="00E76C17">
          <w:rPr>
            <w:rStyle w:val="Hyperlink"/>
            <w:rFonts w:ascii="Times New Roman" w:hAnsi="Times New Roman" w:cs="Times New Roman"/>
            <w:sz w:val="24"/>
            <w:szCs w:val="24"/>
          </w:rPr>
          <w:t>https://www.npr.org/sections/thetwo-way/2011/03/03/134243115/clinton-lauds-virtues-of-al-jazeera-its-real-news</w:t>
        </w:r>
      </w:hyperlink>
    </w:p>
    <w:p w14:paraId="79BE2EC3"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Nye, J. S. (2004). </w:t>
      </w:r>
      <w:r w:rsidRPr="00E76C17">
        <w:rPr>
          <w:rFonts w:ascii="Times New Roman" w:hAnsi="Times New Roman" w:cs="Times New Roman"/>
          <w:i/>
          <w:iCs/>
          <w:sz w:val="24"/>
          <w:szCs w:val="24"/>
        </w:rPr>
        <w:t>Soft power: The means to success in world politics</w:t>
      </w:r>
      <w:r w:rsidRPr="00E76C17">
        <w:rPr>
          <w:rFonts w:ascii="Times New Roman" w:hAnsi="Times New Roman" w:cs="Times New Roman"/>
          <w:sz w:val="24"/>
          <w:szCs w:val="24"/>
        </w:rPr>
        <w:t> (1st ed.). Public Affairs.</w:t>
      </w:r>
    </w:p>
    <w:p w14:paraId="1014E771"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Ohnesorge, H. W. (2019). </w:t>
      </w:r>
      <w:r w:rsidRPr="00E76C17">
        <w:rPr>
          <w:rFonts w:ascii="Times New Roman" w:hAnsi="Times New Roman" w:cs="Times New Roman"/>
          <w:i/>
          <w:iCs/>
          <w:sz w:val="24"/>
          <w:szCs w:val="24"/>
        </w:rPr>
        <w:t>Soft power: The forces of attraction in international relations</w:t>
      </w:r>
      <w:r w:rsidRPr="00E76C17">
        <w:rPr>
          <w:rFonts w:ascii="Times New Roman" w:hAnsi="Times New Roman" w:cs="Times New Roman"/>
          <w:sz w:val="24"/>
          <w:szCs w:val="24"/>
        </w:rPr>
        <w:t> (2nd ed.). Springer Nature.</w:t>
      </w:r>
    </w:p>
    <w:p w14:paraId="0CFF87D6"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The Peninsula. (2023, March 20). </w:t>
      </w:r>
      <w:r w:rsidRPr="00E76C17">
        <w:rPr>
          <w:rFonts w:ascii="Times New Roman" w:hAnsi="Times New Roman" w:cs="Times New Roman"/>
          <w:i/>
          <w:iCs/>
          <w:sz w:val="24"/>
          <w:szCs w:val="24"/>
        </w:rPr>
        <w:t>‘Cultural diplomacy strengthening Qatar’s global position’</w:t>
      </w:r>
      <w:r w:rsidRPr="00E76C17">
        <w:rPr>
          <w:rFonts w:ascii="Times New Roman" w:hAnsi="Times New Roman" w:cs="Times New Roman"/>
          <w:sz w:val="24"/>
          <w:szCs w:val="24"/>
        </w:rPr>
        <w:t>. The Peninsula Qatar. </w:t>
      </w:r>
      <w:hyperlink r:id="rId26" w:history="1">
        <w:r w:rsidRPr="00E76C17">
          <w:rPr>
            <w:rStyle w:val="Hyperlink"/>
            <w:rFonts w:ascii="Times New Roman" w:hAnsi="Times New Roman" w:cs="Times New Roman"/>
            <w:sz w:val="24"/>
            <w:szCs w:val="24"/>
          </w:rPr>
          <w:t>https://thepeninsulaqatar.com/article/20/03/2023/cultural-diplomacy-strengthening-qatars-global-position</w:t>
        </w:r>
      </w:hyperlink>
    </w:p>
    <w:p w14:paraId="420ACF8B"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Pujasari, R. S. (2022). “Macron’s Islamophobia leads boycott”: An appraisal analysis on Aljazeera news. </w:t>
      </w:r>
      <w:r w:rsidRPr="00E76C17">
        <w:rPr>
          <w:rFonts w:ascii="Times New Roman" w:hAnsi="Times New Roman" w:cs="Times New Roman"/>
          <w:i/>
          <w:iCs/>
          <w:sz w:val="24"/>
          <w:szCs w:val="24"/>
        </w:rPr>
        <w:t>English Language and Literature</w:t>
      </w:r>
      <w:r w:rsidRPr="00E76C17">
        <w:rPr>
          <w:rFonts w:ascii="Times New Roman" w:hAnsi="Times New Roman" w:cs="Times New Roman"/>
          <w:sz w:val="24"/>
          <w:szCs w:val="24"/>
        </w:rPr>
        <w:t>, </w:t>
      </w:r>
      <w:r w:rsidRPr="00E76C17">
        <w:rPr>
          <w:rFonts w:ascii="Times New Roman" w:hAnsi="Times New Roman" w:cs="Times New Roman"/>
          <w:i/>
          <w:iCs/>
          <w:sz w:val="24"/>
          <w:szCs w:val="24"/>
        </w:rPr>
        <w:t>10</w:t>
      </w:r>
      <w:r w:rsidRPr="00E76C17">
        <w:rPr>
          <w:rFonts w:ascii="Times New Roman" w:hAnsi="Times New Roman" w:cs="Times New Roman"/>
          <w:sz w:val="24"/>
          <w:szCs w:val="24"/>
        </w:rPr>
        <w:t>(2), 198. </w:t>
      </w:r>
      <w:hyperlink r:id="rId27" w:history="1">
        <w:r w:rsidRPr="00E76C17">
          <w:rPr>
            <w:rStyle w:val="Hyperlink"/>
            <w:rFonts w:ascii="Times New Roman" w:hAnsi="Times New Roman" w:cs="Times New Roman"/>
            <w:sz w:val="24"/>
            <w:szCs w:val="24"/>
          </w:rPr>
          <w:t>https://doi.org/10.24036/ell.v10i2.111955</w:t>
        </w:r>
      </w:hyperlink>
    </w:p>
    <w:p w14:paraId="33C8E72E"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Qureshi, S. S., Larson, A. H., &amp; Vishnumolakala, V. R. (2022). Factors influencing medical students’ approaches to learning in Qatar. </w:t>
      </w:r>
      <w:r w:rsidRPr="00E76C17">
        <w:rPr>
          <w:rFonts w:ascii="Times New Roman" w:hAnsi="Times New Roman" w:cs="Times New Roman"/>
          <w:i/>
          <w:iCs/>
          <w:sz w:val="24"/>
          <w:szCs w:val="24"/>
        </w:rPr>
        <w:t>BMC Medical Education</w:t>
      </w:r>
      <w:r w:rsidRPr="00E76C17">
        <w:rPr>
          <w:rFonts w:ascii="Times New Roman" w:hAnsi="Times New Roman" w:cs="Times New Roman"/>
          <w:sz w:val="24"/>
          <w:szCs w:val="24"/>
        </w:rPr>
        <w:t>, </w:t>
      </w:r>
      <w:r w:rsidRPr="00E76C17">
        <w:rPr>
          <w:rFonts w:ascii="Times New Roman" w:hAnsi="Times New Roman" w:cs="Times New Roman"/>
          <w:i/>
          <w:iCs/>
          <w:sz w:val="24"/>
          <w:szCs w:val="24"/>
        </w:rPr>
        <w:t>22</w:t>
      </w:r>
      <w:r w:rsidRPr="00E76C17">
        <w:rPr>
          <w:rFonts w:ascii="Times New Roman" w:hAnsi="Times New Roman" w:cs="Times New Roman"/>
          <w:sz w:val="24"/>
          <w:szCs w:val="24"/>
        </w:rPr>
        <w:t>(1), 56. </w:t>
      </w:r>
      <w:hyperlink r:id="rId28" w:history="1">
        <w:r w:rsidRPr="00E76C17">
          <w:rPr>
            <w:rStyle w:val="Hyperlink"/>
            <w:rFonts w:ascii="Times New Roman" w:hAnsi="Times New Roman" w:cs="Times New Roman"/>
            <w:sz w:val="24"/>
            <w:szCs w:val="24"/>
          </w:rPr>
          <w:t>https://doi.org/10.1186/s12909-022-03501-9</w:t>
        </w:r>
      </w:hyperlink>
    </w:p>
    <w:p w14:paraId="3D59A7D4" w14:textId="77777777" w:rsidR="00E76C17" w:rsidRPr="00E76C17" w:rsidRDefault="00E76C17" w:rsidP="00E76C17">
      <w:pPr>
        <w:spacing w:line="360" w:lineRule="auto"/>
        <w:ind w:left="720" w:hanging="720"/>
        <w:rPr>
          <w:rFonts w:ascii="Times New Roman" w:hAnsi="Times New Roman" w:cs="Times New Roman"/>
          <w:sz w:val="24"/>
          <w:szCs w:val="24"/>
        </w:rPr>
      </w:pPr>
      <w:r w:rsidRPr="00E76C17">
        <w:rPr>
          <w:rFonts w:ascii="Times New Roman" w:hAnsi="Times New Roman" w:cs="Times New Roman"/>
          <w:sz w:val="24"/>
          <w:szCs w:val="24"/>
        </w:rPr>
        <w:t>Seib, P. (2011). </w:t>
      </w:r>
      <w:r w:rsidRPr="00E76C17">
        <w:rPr>
          <w:rFonts w:ascii="Times New Roman" w:hAnsi="Times New Roman" w:cs="Times New Roman"/>
          <w:i/>
          <w:iCs/>
          <w:sz w:val="24"/>
          <w:szCs w:val="24"/>
        </w:rPr>
        <w:t>The Al Jazeera effect: How the new global media are reshaping world politics</w:t>
      </w:r>
      <w:r w:rsidRPr="00E76C17">
        <w:rPr>
          <w:rFonts w:ascii="Times New Roman" w:hAnsi="Times New Roman" w:cs="Times New Roman"/>
          <w:sz w:val="24"/>
          <w:szCs w:val="24"/>
        </w:rPr>
        <w:t> (1st ed.). Potomac Books.</w:t>
      </w:r>
    </w:p>
    <w:p w14:paraId="33883ADF" w14:textId="77777777" w:rsidR="00E76C17" w:rsidRPr="00E76C17" w:rsidRDefault="00E76C17" w:rsidP="00E76C17">
      <w:pPr>
        <w:spacing w:line="360" w:lineRule="auto"/>
        <w:ind w:left="720" w:hanging="720"/>
      </w:pPr>
      <w:r w:rsidRPr="00E76C17">
        <w:rPr>
          <w:rFonts w:ascii="Times New Roman" w:hAnsi="Times New Roman" w:cs="Times New Roman"/>
          <w:sz w:val="24"/>
          <w:szCs w:val="24"/>
        </w:rPr>
        <w:t>Vogan, T. (2018). “The network of the Olympics”. </w:t>
      </w:r>
      <w:r w:rsidRPr="00E76C17">
        <w:rPr>
          <w:rFonts w:ascii="Times New Roman" w:hAnsi="Times New Roman" w:cs="Times New Roman"/>
          <w:i/>
          <w:iCs/>
          <w:sz w:val="24"/>
          <w:szCs w:val="24"/>
        </w:rPr>
        <w:t>ABC Sports</w:t>
      </w:r>
      <w:r w:rsidRPr="00E76C17">
        <w:rPr>
          <w:rFonts w:ascii="Times New Roman" w:hAnsi="Times New Roman" w:cs="Times New Roman"/>
          <w:sz w:val="24"/>
          <w:szCs w:val="24"/>
        </w:rPr>
        <w:t>, </w:t>
      </w:r>
      <w:r w:rsidRPr="00E76C17">
        <w:rPr>
          <w:rFonts w:ascii="Times New Roman" w:hAnsi="Times New Roman" w:cs="Times New Roman"/>
          <w:i/>
          <w:iCs/>
          <w:sz w:val="24"/>
          <w:szCs w:val="24"/>
        </w:rPr>
        <w:t>1</w:t>
      </w:r>
      <w:r w:rsidRPr="00E76C17">
        <w:rPr>
          <w:rFonts w:ascii="Times New Roman" w:hAnsi="Times New Roman" w:cs="Times New Roman"/>
          <w:sz w:val="24"/>
          <w:szCs w:val="24"/>
        </w:rPr>
        <w:t>, 63-96. </w:t>
      </w:r>
      <w:hyperlink r:id="rId29" w:history="1">
        <w:r w:rsidRPr="00E76C17">
          <w:rPr>
            <w:rStyle w:val="Hyperlink"/>
            <w:rFonts w:ascii="Times New Roman" w:hAnsi="Times New Roman" w:cs="Times New Roman"/>
            <w:sz w:val="24"/>
            <w:szCs w:val="24"/>
          </w:rPr>
          <w:t>https://doi.org/10.1525/california/9780520292956.003.0004</w:t>
        </w:r>
      </w:hyperlink>
    </w:p>
    <w:p w14:paraId="0C474219" w14:textId="77777777" w:rsidR="006C5ACD" w:rsidRPr="006C5ACD" w:rsidRDefault="006C5ACD" w:rsidP="006C5ACD"/>
    <w:p w14:paraId="24BF7EB1" w14:textId="77777777" w:rsidR="00B61F36" w:rsidRPr="00B61F36" w:rsidRDefault="00B61F36" w:rsidP="00B61F36"/>
    <w:sectPr w:rsidR="00B61F36" w:rsidRPr="00B61F36" w:rsidSect="007B6582">
      <w:footerReference w:type="defaul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E0A50" w14:textId="77777777" w:rsidR="00E60D3B" w:rsidRDefault="00E60D3B" w:rsidP="007B6582">
      <w:pPr>
        <w:spacing w:after="0" w:line="240" w:lineRule="auto"/>
      </w:pPr>
      <w:r>
        <w:separator/>
      </w:r>
    </w:p>
  </w:endnote>
  <w:endnote w:type="continuationSeparator" w:id="0">
    <w:p w14:paraId="3EDBEFBD" w14:textId="77777777" w:rsidR="00E60D3B" w:rsidRDefault="00E60D3B" w:rsidP="007B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944495"/>
      <w:docPartObj>
        <w:docPartGallery w:val="Page Numbers (Bottom of Page)"/>
        <w:docPartUnique/>
      </w:docPartObj>
    </w:sdtPr>
    <w:sdtEndPr>
      <w:rPr>
        <w:noProof/>
      </w:rPr>
    </w:sdtEndPr>
    <w:sdtContent>
      <w:p w14:paraId="51376C11" w14:textId="77777777" w:rsidR="007B6582" w:rsidRDefault="007B6582">
        <w:pPr>
          <w:pStyle w:val="Footer"/>
          <w:jc w:val="right"/>
        </w:pPr>
        <w:r w:rsidRPr="007B6582">
          <w:rPr>
            <w:rFonts w:ascii="Times New Roman" w:hAnsi="Times New Roman" w:cs="Times New Roman"/>
            <w:sz w:val="24"/>
            <w:szCs w:val="24"/>
          </w:rPr>
          <w:fldChar w:fldCharType="begin"/>
        </w:r>
        <w:r w:rsidRPr="007B6582">
          <w:rPr>
            <w:rFonts w:ascii="Times New Roman" w:hAnsi="Times New Roman" w:cs="Times New Roman"/>
            <w:sz w:val="24"/>
            <w:szCs w:val="24"/>
          </w:rPr>
          <w:instrText xml:space="preserve"> PAGE   \* MERGEFORMAT </w:instrText>
        </w:r>
        <w:r w:rsidRPr="007B6582">
          <w:rPr>
            <w:rFonts w:ascii="Times New Roman" w:hAnsi="Times New Roman" w:cs="Times New Roman"/>
            <w:sz w:val="24"/>
            <w:szCs w:val="24"/>
          </w:rPr>
          <w:fldChar w:fldCharType="separate"/>
        </w:r>
        <w:r w:rsidR="00BC24A8">
          <w:rPr>
            <w:rFonts w:ascii="Times New Roman" w:hAnsi="Times New Roman" w:cs="Times New Roman"/>
            <w:noProof/>
            <w:sz w:val="24"/>
            <w:szCs w:val="24"/>
          </w:rPr>
          <w:t>8</w:t>
        </w:r>
        <w:r w:rsidRPr="007B6582">
          <w:rPr>
            <w:rFonts w:ascii="Times New Roman" w:hAnsi="Times New Roman" w:cs="Times New Roman"/>
            <w:noProof/>
            <w:sz w:val="24"/>
            <w:szCs w:val="24"/>
          </w:rPr>
          <w:fldChar w:fldCharType="end"/>
        </w:r>
      </w:p>
    </w:sdtContent>
  </w:sdt>
  <w:p w14:paraId="5639B75E" w14:textId="77777777" w:rsidR="007B6582" w:rsidRDefault="007B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6065" w14:textId="77777777" w:rsidR="00E60D3B" w:rsidRDefault="00E60D3B" w:rsidP="007B6582">
      <w:pPr>
        <w:spacing w:after="0" w:line="240" w:lineRule="auto"/>
      </w:pPr>
      <w:r>
        <w:separator/>
      </w:r>
    </w:p>
  </w:footnote>
  <w:footnote w:type="continuationSeparator" w:id="0">
    <w:p w14:paraId="1D26606E" w14:textId="77777777" w:rsidR="00E60D3B" w:rsidRDefault="00E60D3B" w:rsidP="007B65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D6"/>
    <w:rsid w:val="00017FF2"/>
    <w:rsid w:val="000324BF"/>
    <w:rsid w:val="00064864"/>
    <w:rsid w:val="0008188B"/>
    <w:rsid w:val="000D1C23"/>
    <w:rsid w:val="000E0DFD"/>
    <w:rsid w:val="000F3335"/>
    <w:rsid w:val="0010102D"/>
    <w:rsid w:val="00110623"/>
    <w:rsid w:val="00125128"/>
    <w:rsid w:val="00127A23"/>
    <w:rsid w:val="001C4F93"/>
    <w:rsid w:val="001E68E7"/>
    <w:rsid w:val="001E6F1F"/>
    <w:rsid w:val="001F452B"/>
    <w:rsid w:val="00265361"/>
    <w:rsid w:val="002701F8"/>
    <w:rsid w:val="00282027"/>
    <w:rsid w:val="002B080C"/>
    <w:rsid w:val="002B2DBE"/>
    <w:rsid w:val="002C2EE5"/>
    <w:rsid w:val="002F0918"/>
    <w:rsid w:val="002F412A"/>
    <w:rsid w:val="003170BE"/>
    <w:rsid w:val="0032307B"/>
    <w:rsid w:val="00342BC8"/>
    <w:rsid w:val="00364C4A"/>
    <w:rsid w:val="00364DCF"/>
    <w:rsid w:val="004049E8"/>
    <w:rsid w:val="00404A50"/>
    <w:rsid w:val="00423BE6"/>
    <w:rsid w:val="00444333"/>
    <w:rsid w:val="00453098"/>
    <w:rsid w:val="0046767B"/>
    <w:rsid w:val="0048028E"/>
    <w:rsid w:val="004C0484"/>
    <w:rsid w:val="004E7553"/>
    <w:rsid w:val="005111FA"/>
    <w:rsid w:val="005171B0"/>
    <w:rsid w:val="0053034D"/>
    <w:rsid w:val="005749F7"/>
    <w:rsid w:val="005C6A2E"/>
    <w:rsid w:val="006C03FF"/>
    <w:rsid w:val="006C5ACD"/>
    <w:rsid w:val="0071610D"/>
    <w:rsid w:val="00722710"/>
    <w:rsid w:val="00746C07"/>
    <w:rsid w:val="00767EF6"/>
    <w:rsid w:val="007A05F9"/>
    <w:rsid w:val="007A510E"/>
    <w:rsid w:val="007B6582"/>
    <w:rsid w:val="007C2395"/>
    <w:rsid w:val="00815174"/>
    <w:rsid w:val="008546D0"/>
    <w:rsid w:val="00854F78"/>
    <w:rsid w:val="00865C31"/>
    <w:rsid w:val="008D7E2A"/>
    <w:rsid w:val="00912339"/>
    <w:rsid w:val="0093397A"/>
    <w:rsid w:val="00935ABE"/>
    <w:rsid w:val="00974A2C"/>
    <w:rsid w:val="009857D6"/>
    <w:rsid w:val="009F02C8"/>
    <w:rsid w:val="009F5E92"/>
    <w:rsid w:val="00A24F5A"/>
    <w:rsid w:val="00A91A9B"/>
    <w:rsid w:val="00AB169A"/>
    <w:rsid w:val="00AE6130"/>
    <w:rsid w:val="00B02F57"/>
    <w:rsid w:val="00B16374"/>
    <w:rsid w:val="00B2764B"/>
    <w:rsid w:val="00B52E4F"/>
    <w:rsid w:val="00B5468F"/>
    <w:rsid w:val="00B60675"/>
    <w:rsid w:val="00B61F36"/>
    <w:rsid w:val="00B63571"/>
    <w:rsid w:val="00B848CA"/>
    <w:rsid w:val="00BC24A8"/>
    <w:rsid w:val="00C078F4"/>
    <w:rsid w:val="00C13A9F"/>
    <w:rsid w:val="00C20E97"/>
    <w:rsid w:val="00C4098F"/>
    <w:rsid w:val="00C45E9F"/>
    <w:rsid w:val="00C96E2F"/>
    <w:rsid w:val="00CB3611"/>
    <w:rsid w:val="00CE0E34"/>
    <w:rsid w:val="00CF6B99"/>
    <w:rsid w:val="00D8221A"/>
    <w:rsid w:val="00D83993"/>
    <w:rsid w:val="00DC1005"/>
    <w:rsid w:val="00DD5E48"/>
    <w:rsid w:val="00DE0D2C"/>
    <w:rsid w:val="00E13CFC"/>
    <w:rsid w:val="00E25038"/>
    <w:rsid w:val="00E342DB"/>
    <w:rsid w:val="00E60D3B"/>
    <w:rsid w:val="00E73449"/>
    <w:rsid w:val="00E7592B"/>
    <w:rsid w:val="00E76C17"/>
    <w:rsid w:val="00E80047"/>
    <w:rsid w:val="00E91F69"/>
    <w:rsid w:val="00EA141A"/>
    <w:rsid w:val="00EA195E"/>
    <w:rsid w:val="00F21D24"/>
    <w:rsid w:val="00F22F8B"/>
    <w:rsid w:val="00F34328"/>
    <w:rsid w:val="00F45952"/>
    <w:rsid w:val="00F84770"/>
    <w:rsid w:val="00FC0668"/>
    <w:rsid w:val="00FC0F13"/>
    <w:rsid w:val="00FD7C21"/>
    <w:rsid w:val="00FE46AC"/>
    <w:rsid w:val="00FE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B3DF"/>
  <w15:docId w15:val="{DFAF95DD-0E16-460E-A001-7E3DC091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449"/>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73449"/>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44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E73449"/>
    <w:rPr>
      <w:rFonts w:ascii="Times New Roman" w:eastAsiaTheme="majorEastAsia" w:hAnsi="Times New Roman" w:cstheme="majorBidi"/>
      <w:b/>
      <w:bCs/>
      <w:sz w:val="24"/>
      <w:szCs w:val="26"/>
    </w:rPr>
  </w:style>
  <w:style w:type="paragraph" w:styleId="NoSpacing">
    <w:name w:val="No Spacing"/>
    <w:uiPriority w:val="1"/>
    <w:qFormat/>
    <w:rsid w:val="00E342DB"/>
    <w:pPr>
      <w:spacing w:after="0" w:line="240" w:lineRule="auto"/>
    </w:pPr>
  </w:style>
  <w:style w:type="paragraph" w:styleId="Header">
    <w:name w:val="header"/>
    <w:basedOn w:val="Normal"/>
    <w:link w:val="HeaderChar"/>
    <w:uiPriority w:val="99"/>
    <w:unhideWhenUsed/>
    <w:rsid w:val="007B6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582"/>
  </w:style>
  <w:style w:type="paragraph" w:styleId="Footer">
    <w:name w:val="footer"/>
    <w:basedOn w:val="Normal"/>
    <w:link w:val="FooterChar"/>
    <w:uiPriority w:val="99"/>
    <w:unhideWhenUsed/>
    <w:rsid w:val="007B6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582"/>
  </w:style>
  <w:style w:type="character" w:styleId="Hyperlink">
    <w:name w:val="Hyperlink"/>
    <w:basedOn w:val="DefaultParagraphFont"/>
    <w:uiPriority w:val="99"/>
    <w:unhideWhenUsed/>
    <w:rsid w:val="00E76C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0815">
      <w:bodyDiv w:val="1"/>
      <w:marLeft w:val="0"/>
      <w:marRight w:val="0"/>
      <w:marTop w:val="0"/>
      <w:marBottom w:val="0"/>
      <w:divBdr>
        <w:top w:val="none" w:sz="0" w:space="0" w:color="auto"/>
        <w:left w:val="none" w:sz="0" w:space="0" w:color="auto"/>
        <w:bottom w:val="none" w:sz="0" w:space="0" w:color="auto"/>
        <w:right w:val="none" w:sz="0" w:space="0" w:color="auto"/>
      </w:divBdr>
    </w:div>
    <w:div w:id="14017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339/qfarc.2018.ssahpd25" TargetMode="External"/><Relationship Id="rId13" Type="http://schemas.openxmlformats.org/officeDocument/2006/relationships/hyperlink" Target="https://doi.org/10.5339/qproc.2016.qgbc.4" TargetMode="External"/><Relationship Id="rId18" Type="http://schemas.openxmlformats.org/officeDocument/2006/relationships/hyperlink" Target="https://doi.org/10.1007/978-981-16-1391-3_7" TargetMode="External"/><Relationship Id="rId26" Type="http://schemas.openxmlformats.org/officeDocument/2006/relationships/hyperlink" Target="https://thepeninsulaqatar.com/article/20/03/2023/cultural-diplomacy-strengthening-qatars-global-position" TargetMode="External"/><Relationship Id="rId3" Type="http://schemas.openxmlformats.org/officeDocument/2006/relationships/settings" Target="settings.xml"/><Relationship Id="rId21" Type="http://schemas.openxmlformats.org/officeDocument/2006/relationships/hyperlink" Target="https://www.history.com/news/a-divided-germany-came-together-for-the-olympics-decades-before-korea-did" TargetMode="External"/><Relationship Id="rId7" Type="http://schemas.openxmlformats.org/officeDocument/2006/relationships/hyperlink" Target="https://doi.org/10.5040/9781474271035.ch-010" TargetMode="External"/><Relationship Id="rId12" Type="http://schemas.openxmlformats.org/officeDocument/2006/relationships/hyperlink" Target="https://doi.org/10.5339/qfarf.2012.csp12" TargetMode="External"/><Relationship Id="rId17" Type="http://schemas.openxmlformats.org/officeDocument/2006/relationships/hyperlink" Target="https://doi.org/10.1007/978-94-017-8905-9_63" TargetMode="External"/><Relationship Id="rId25" Type="http://schemas.openxmlformats.org/officeDocument/2006/relationships/hyperlink" Target="https://www.npr.org/sections/thetwo-way/2011/03/03/134243115/clinton-lauds-virtues-of-al-jazeera-its-real-news" TargetMode="External"/><Relationship Id="rId2" Type="http://schemas.openxmlformats.org/officeDocument/2006/relationships/styles" Target="styles.xml"/><Relationship Id="rId16" Type="http://schemas.openxmlformats.org/officeDocument/2006/relationships/hyperlink" Target="https://doi.org/10.1093/ia/iiy125" TargetMode="External"/><Relationship Id="rId20" Type="http://schemas.openxmlformats.org/officeDocument/2006/relationships/hyperlink" Target="https://doi.org/10.1007/978-3-319-93443-3_23-1" TargetMode="External"/><Relationship Id="rId29" Type="http://schemas.openxmlformats.org/officeDocument/2006/relationships/hyperlink" Target="https://doi.org/10.1525/california/9780520292956.003.000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22219/jiz.v5i1.18161" TargetMode="External"/><Relationship Id="rId24" Type="http://schemas.openxmlformats.org/officeDocument/2006/relationships/hyperlink" Target="https://doi.org/10.1007/s10993-021-09590-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bc.com/news/business-20896484" TargetMode="External"/><Relationship Id="rId23" Type="http://schemas.openxmlformats.org/officeDocument/2006/relationships/hyperlink" Target="https://doi.org/10.1111/muwo.12079" TargetMode="External"/><Relationship Id="rId28" Type="http://schemas.openxmlformats.org/officeDocument/2006/relationships/hyperlink" Target="https://doi.org/10.1186/s12909-022-03501-9" TargetMode="External"/><Relationship Id="rId10" Type="http://schemas.openxmlformats.org/officeDocument/2006/relationships/hyperlink" Target="https://doi.org/10.15655/mw/2018/v9i1/49285" TargetMode="External"/><Relationship Id="rId19" Type="http://schemas.openxmlformats.org/officeDocument/2006/relationships/hyperlink" Target="https://doi.org/10.4324/9780429032981-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4324/9781003121794-17" TargetMode="External"/><Relationship Id="rId14" Type="http://schemas.openxmlformats.org/officeDocument/2006/relationships/hyperlink" Target="https://doi.org/10.5339/qfarc.2016.sshapp2231" TargetMode="External"/><Relationship Id="rId22" Type="http://schemas.openxmlformats.org/officeDocument/2006/relationships/hyperlink" Target="https://doi.org/10.4324/9781003009207-3" TargetMode="External"/><Relationship Id="rId27" Type="http://schemas.openxmlformats.org/officeDocument/2006/relationships/hyperlink" Target="https://doi.org/10.24036/ell.v10i2.111955"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E4636-F3C2-4DF1-B414-B01B7B4B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4157</Words>
  <Characters>23698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2</cp:revision>
  <dcterms:created xsi:type="dcterms:W3CDTF">2025-02-19T06:46:00Z</dcterms:created>
  <dcterms:modified xsi:type="dcterms:W3CDTF">2025-02-19T06:46:00Z</dcterms:modified>
</cp:coreProperties>
</file>