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16D0" w14:textId="74FB4F9A" w:rsidR="001F79B5" w:rsidRPr="004A6471" w:rsidRDefault="005B03A1" w:rsidP="004A6471">
      <w:pPr>
        <w:spacing w:after="120" w:line="360" w:lineRule="auto"/>
        <w:jc w:val="center"/>
        <w:rPr>
          <w:rFonts w:ascii="Times New Roman" w:hAnsi="Times New Roman" w:cs="Times New Roman"/>
          <w:b/>
          <w:bCs/>
          <w:sz w:val="32"/>
          <w:szCs w:val="32"/>
          <w:lang w:val="en-US"/>
        </w:rPr>
      </w:pPr>
      <w:r w:rsidRPr="004A6471">
        <w:rPr>
          <w:rFonts w:ascii="Times New Roman" w:hAnsi="Times New Roman" w:cs="Times New Roman"/>
          <w:b/>
          <w:bCs/>
          <w:sz w:val="32"/>
          <w:szCs w:val="32"/>
        </w:rPr>
        <w:t xml:space="preserve">BUSINESS </w:t>
      </w:r>
      <w:r w:rsidR="00F735D7" w:rsidRPr="004A6471">
        <w:rPr>
          <w:rFonts w:ascii="Times New Roman" w:hAnsi="Times New Roman" w:cs="Times New Roman"/>
          <w:b/>
          <w:bCs/>
          <w:sz w:val="32"/>
          <w:szCs w:val="32"/>
        </w:rPr>
        <w:t xml:space="preserve">PLAN </w:t>
      </w:r>
      <w:r w:rsidRPr="004A6471">
        <w:rPr>
          <w:rFonts w:ascii="Times New Roman" w:hAnsi="Times New Roman" w:cs="Times New Roman"/>
          <w:b/>
          <w:bCs/>
          <w:sz w:val="32"/>
          <w:szCs w:val="32"/>
        </w:rPr>
        <w:t>ON INNOVATIONS COMPAN</w:t>
      </w:r>
      <w:r w:rsidR="004A6471" w:rsidRPr="004A6471">
        <w:rPr>
          <w:rFonts w:ascii="Times New Roman" w:hAnsi="Times New Roman" w:cs="Times New Roman"/>
          <w:b/>
          <w:bCs/>
          <w:sz w:val="32"/>
          <w:szCs w:val="32"/>
          <w:lang w:val="en-US"/>
        </w:rPr>
        <w:t>Y</w:t>
      </w:r>
    </w:p>
    <w:p w14:paraId="75C3FBC8" w14:textId="77777777" w:rsidR="001F79B5" w:rsidRDefault="001F79B5" w:rsidP="00C25361">
      <w:pPr>
        <w:spacing w:after="120" w:line="360" w:lineRule="auto"/>
        <w:rPr>
          <w:rFonts w:ascii="Times New Roman" w:hAnsi="Times New Roman" w:cs="Times New Roman"/>
          <w:b/>
          <w:bCs/>
          <w:sz w:val="24"/>
          <w:szCs w:val="24"/>
        </w:rPr>
      </w:pPr>
    </w:p>
    <w:p w14:paraId="093380B5" w14:textId="77777777" w:rsidR="001F79B5" w:rsidRDefault="001F79B5" w:rsidP="00C25361">
      <w:pPr>
        <w:spacing w:after="120" w:line="360" w:lineRule="auto"/>
        <w:rPr>
          <w:rFonts w:ascii="Times New Roman" w:hAnsi="Times New Roman" w:cs="Times New Roman"/>
          <w:b/>
          <w:bCs/>
          <w:sz w:val="24"/>
          <w:szCs w:val="24"/>
        </w:rPr>
      </w:pPr>
    </w:p>
    <w:bookmarkStart w:id="0" w:name="_Toc161859567" w:displacedByCustomXml="next"/>
    <w:sdt>
      <w:sdtPr>
        <w:rPr>
          <w:rFonts w:asciiTheme="minorHAnsi" w:eastAsiaTheme="minorHAnsi" w:hAnsiTheme="minorHAnsi" w:cstheme="minorBidi"/>
          <w:b w:val="0"/>
          <w:sz w:val="22"/>
          <w:szCs w:val="22"/>
        </w:rPr>
        <w:id w:val="-745263724"/>
        <w:docPartObj>
          <w:docPartGallery w:val="Table of Contents"/>
          <w:docPartUnique/>
        </w:docPartObj>
      </w:sdtPr>
      <w:sdtEndPr>
        <w:rPr>
          <w:bCs/>
          <w:noProof/>
        </w:rPr>
      </w:sdtEndPr>
      <w:sdtContent>
        <w:p w14:paraId="02E3E8BA" w14:textId="7F373566" w:rsidR="00790369" w:rsidRPr="00CF3474" w:rsidRDefault="00790369" w:rsidP="00AF0CEC">
          <w:pPr>
            <w:pStyle w:val="Heading1"/>
            <w:rPr>
              <w:rFonts w:cs="Times New Roman"/>
              <w:szCs w:val="24"/>
            </w:rPr>
          </w:pPr>
          <w:r w:rsidRPr="00CF3474">
            <w:rPr>
              <w:rFonts w:cs="Times New Roman"/>
              <w:szCs w:val="24"/>
            </w:rPr>
            <w:t>Table of Contents</w:t>
          </w:r>
          <w:bookmarkEnd w:id="0"/>
        </w:p>
        <w:p w14:paraId="6DCFDB2B" w14:textId="0E89B02C" w:rsidR="00CF3474" w:rsidRPr="00CF3474" w:rsidRDefault="00790369">
          <w:pPr>
            <w:pStyle w:val="TOC1"/>
            <w:tabs>
              <w:tab w:val="right" w:leader="dot" w:pos="9016"/>
            </w:tabs>
            <w:rPr>
              <w:rFonts w:ascii="Times New Roman" w:eastAsiaTheme="minorEastAsia" w:hAnsi="Times New Roman" w:cs="Times New Roman"/>
              <w:noProof/>
              <w:sz w:val="24"/>
              <w:szCs w:val="24"/>
              <w:lang/>
            </w:rPr>
          </w:pPr>
          <w:r w:rsidRPr="00CF3474">
            <w:rPr>
              <w:rFonts w:ascii="Times New Roman" w:hAnsi="Times New Roman" w:cs="Times New Roman"/>
              <w:sz w:val="24"/>
              <w:szCs w:val="24"/>
            </w:rPr>
            <w:fldChar w:fldCharType="begin"/>
          </w:r>
          <w:r w:rsidRPr="00CF3474">
            <w:rPr>
              <w:rFonts w:ascii="Times New Roman" w:hAnsi="Times New Roman" w:cs="Times New Roman"/>
              <w:sz w:val="24"/>
              <w:szCs w:val="24"/>
            </w:rPr>
            <w:instrText xml:space="preserve"> TOC \o "1-3" \h \z \u </w:instrText>
          </w:r>
          <w:r w:rsidRPr="00CF3474">
            <w:rPr>
              <w:rFonts w:ascii="Times New Roman" w:hAnsi="Times New Roman" w:cs="Times New Roman"/>
              <w:sz w:val="24"/>
              <w:szCs w:val="24"/>
            </w:rPr>
            <w:fldChar w:fldCharType="separate"/>
          </w:r>
          <w:bookmarkStart w:id="1" w:name="ExecutiveSummary"/>
          <w:r w:rsidR="00CF3474" w:rsidRPr="00CF3474">
            <w:rPr>
              <w:rStyle w:val="Hyperlink"/>
              <w:rFonts w:ascii="Times New Roman" w:hAnsi="Times New Roman" w:cs="Times New Roman"/>
              <w:noProof/>
              <w:sz w:val="24"/>
              <w:szCs w:val="24"/>
            </w:rPr>
            <w:fldChar w:fldCharType="begin"/>
          </w:r>
          <w:r w:rsidR="00CF3474" w:rsidRPr="00CF3474">
            <w:rPr>
              <w:rStyle w:val="Hyperlink"/>
              <w:rFonts w:ascii="Times New Roman" w:hAnsi="Times New Roman" w:cs="Times New Roman"/>
              <w:noProof/>
              <w:sz w:val="24"/>
              <w:szCs w:val="24"/>
            </w:rPr>
            <w:instrText xml:space="preserve"> </w:instrText>
          </w:r>
          <w:r w:rsidR="00CF3474" w:rsidRPr="00CF3474">
            <w:rPr>
              <w:rFonts w:ascii="Times New Roman" w:hAnsi="Times New Roman" w:cs="Times New Roman"/>
              <w:noProof/>
              <w:sz w:val="24"/>
              <w:szCs w:val="24"/>
            </w:rPr>
            <w:instrText>HYPERLINK \l "_Toc161859567"</w:instrText>
          </w:r>
          <w:r w:rsidR="00CF3474" w:rsidRPr="00CF3474">
            <w:rPr>
              <w:rStyle w:val="Hyperlink"/>
              <w:rFonts w:ascii="Times New Roman" w:hAnsi="Times New Roman" w:cs="Times New Roman"/>
              <w:noProof/>
              <w:sz w:val="24"/>
              <w:szCs w:val="24"/>
            </w:rPr>
            <w:instrText xml:space="preserve"> </w:instrText>
          </w:r>
          <w:r w:rsidR="00CF3474" w:rsidRPr="00CF3474">
            <w:rPr>
              <w:rStyle w:val="Hyperlink"/>
              <w:rFonts w:ascii="Times New Roman" w:hAnsi="Times New Roman" w:cs="Times New Roman"/>
              <w:noProof/>
              <w:sz w:val="24"/>
              <w:szCs w:val="24"/>
            </w:rPr>
          </w:r>
          <w:r w:rsidR="00CF3474" w:rsidRPr="00CF3474">
            <w:rPr>
              <w:rStyle w:val="Hyperlink"/>
              <w:rFonts w:ascii="Times New Roman" w:hAnsi="Times New Roman" w:cs="Times New Roman"/>
              <w:noProof/>
              <w:sz w:val="24"/>
              <w:szCs w:val="24"/>
            </w:rPr>
            <w:fldChar w:fldCharType="separate"/>
          </w:r>
          <w:r w:rsidR="00CF3474" w:rsidRPr="00CF3474">
            <w:rPr>
              <w:rStyle w:val="Hyperlink"/>
              <w:rFonts w:ascii="Times New Roman" w:hAnsi="Times New Roman" w:cs="Times New Roman"/>
              <w:noProof/>
              <w:sz w:val="24"/>
              <w:szCs w:val="24"/>
            </w:rPr>
            <w:t>Table of Contents</w:t>
          </w:r>
          <w:r w:rsidR="00CF3474" w:rsidRPr="00CF3474">
            <w:rPr>
              <w:rFonts w:ascii="Times New Roman" w:hAnsi="Times New Roman" w:cs="Times New Roman"/>
              <w:noProof/>
              <w:webHidden/>
              <w:sz w:val="24"/>
              <w:szCs w:val="24"/>
            </w:rPr>
            <w:tab/>
          </w:r>
          <w:r w:rsidR="00CF3474" w:rsidRPr="00CF3474">
            <w:rPr>
              <w:rFonts w:ascii="Times New Roman" w:hAnsi="Times New Roman" w:cs="Times New Roman"/>
              <w:noProof/>
              <w:webHidden/>
              <w:sz w:val="24"/>
              <w:szCs w:val="24"/>
            </w:rPr>
            <w:fldChar w:fldCharType="begin"/>
          </w:r>
          <w:r w:rsidR="00CF3474" w:rsidRPr="00CF3474">
            <w:rPr>
              <w:rFonts w:ascii="Times New Roman" w:hAnsi="Times New Roman" w:cs="Times New Roman"/>
              <w:noProof/>
              <w:webHidden/>
              <w:sz w:val="24"/>
              <w:szCs w:val="24"/>
            </w:rPr>
            <w:instrText xml:space="preserve"> PAGEREF _Toc161859567 \h </w:instrText>
          </w:r>
          <w:r w:rsidR="00CF3474" w:rsidRPr="00CF3474">
            <w:rPr>
              <w:rFonts w:ascii="Times New Roman" w:hAnsi="Times New Roman" w:cs="Times New Roman"/>
              <w:noProof/>
              <w:webHidden/>
              <w:sz w:val="24"/>
              <w:szCs w:val="24"/>
            </w:rPr>
          </w:r>
          <w:r w:rsidR="00CF3474" w:rsidRPr="00CF3474">
            <w:rPr>
              <w:rFonts w:ascii="Times New Roman" w:hAnsi="Times New Roman" w:cs="Times New Roman"/>
              <w:noProof/>
              <w:webHidden/>
              <w:sz w:val="24"/>
              <w:szCs w:val="24"/>
            </w:rPr>
            <w:fldChar w:fldCharType="separate"/>
          </w:r>
          <w:r w:rsidR="00CF3474" w:rsidRPr="00CF3474">
            <w:rPr>
              <w:rFonts w:ascii="Times New Roman" w:hAnsi="Times New Roman" w:cs="Times New Roman"/>
              <w:noProof/>
              <w:webHidden/>
              <w:sz w:val="24"/>
              <w:szCs w:val="24"/>
            </w:rPr>
            <w:t>ii</w:t>
          </w:r>
          <w:r w:rsidR="00CF3474" w:rsidRPr="00CF3474">
            <w:rPr>
              <w:rFonts w:ascii="Times New Roman" w:hAnsi="Times New Roman" w:cs="Times New Roman"/>
              <w:noProof/>
              <w:webHidden/>
              <w:sz w:val="24"/>
              <w:szCs w:val="24"/>
            </w:rPr>
            <w:fldChar w:fldCharType="end"/>
          </w:r>
          <w:r w:rsidR="00CF3474" w:rsidRPr="00CF3474">
            <w:rPr>
              <w:rStyle w:val="Hyperlink"/>
              <w:rFonts w:ascii="Times New Roman" w:hAnsi="Times New Roman" w:cs="Times New Roman"/>
              <w:noProof/>
              <w:sz w:val="24"/>
              <w:szCs w:val="24"/>
            </w:rPr>
            <w:fldChar w:fldCharType="end"/>
          </w:r>
        </w:p>
        <w:p w14:paraId="5A17EC4B" w14:textId="5375FE85"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568" w:history="1">
            <w:r w:rsidRPr="00CF3474">
              <w:rPr>
                <w:rStyle w:val="Hyperlink"/>
                <w:rFonts w:ascii="Times New Roman" w:hAnsi="Times New Roman" w:cs="Times New Roman"/>
                <w:noProof/>
                <w:sz w:val="24"/>
                <w:szCs w:val="24"/>
              </w:rPr>
              <w:t>Executive Summary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_Toc161859568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iii</w:t>
            </w:r>
            <w:r w:rsidRPr="00CF3474">
              <w:rPr>
                <w:rFonts w:ascii="Times New Roman" w:hAnsi="Times New Roman" w:cs="Times New Roman"/>
                <w:noProof/>
                <w:webHidden/>
                <w:sz w:val="24"/>
                <w:szCs w:val="24"/>
              </w:rPr>
              <w:fldChar w:fldCharType="end"/>
            </w:r>
          </w:hyperlink>
        </w:p>
        <w:p w14:paraId="62D0D3D5" w14:textId="0884F14E"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569" w:history="1">
            <w:r w:rsidRPr="00CF3474">
              <w:rPr>
                <w:rStyle w:val="Hyperlink"/>
                <w:rFonts w:ascii="Times New Roman" w:hAnsi="Times New Roman" w:cs="Times New Roman"/>
                <w:noProof/>
                <w:sz w:val="24"/>
                <w:szCs w:val="24"/>
              </w:rPr>
              <w:t>BUSINESS CONCEPT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_Toc161859569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w:t>
            </w:r>
            <w:r w:rsidRPr="00CF3474">
              <w:rPr>
                <w:rFonts w:ascii="Times New Roman" w:hAnsi="Times New Roman" w:cs="Times New Roman"/>
                <w:noProof/>
                <w:webHidden/>
                <w:sz w:val="24"/>
                <w:szCs w:val="24"/>
              </w:rPr>
              <w:fldChar w:fldCharType="end"/>
            </w:r>
          </w:hyperlink>
        </w:p>
        <w:p w14:paraId="005B8360" w14:textId="3A53EF35"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0" w:history="1">
            <w:r w:rsidRPr="00CF3474">
              <w:rPr>
                <w:rStyle w:val="Hyperlink"/>
                <w:rFonts w:ascii="Times New Roman" w:hAnsi="Times New Roman" w:cs="Times New Roman"/>
                <w:noProof/>
                <w:sz w:val="24"/>
                <w:szCs w:val="24"/>
              </w:rPr>
              <w:t>Rationale and Business Focus: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_Toc161859570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w:t>
            </w:r>
            <w:r w:rsidRPr="00CF3474">
              <w:rPr>
                <w:rFonts w:ascii="Times New Roman" w:hAnsi="Times New Roman" w:cs="Times New Roman"/>
                <w:noProof/>
                <w:webHidden/>
                <w:sz w:val="24"/>
                <w:szCs w:val="24"/>
              </w:rPr>
              <w:fldChar w:fldCharType="end"/>
            </w:r>
          </w:hyperlink>
        </w:p>
        <w:p w14:paraId="51CBAA0E" w14:textId="21ADBAB3"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1" w:history="1">
            <w:r w:rsidRPr="00CF3474">
              <w:rPr>
                <w:rStyle w:val="Hyperlink"/>
                <w:rFonts w:ascii="Times New Roman" w:hAnsi="Times New Roman" w:cs="Times New Roman"/>
                <w:noProof/>
                <w:sz w:val="24"/>
                <w:szCs w:val="24"/>
              </w:rPr>
              <w:t>Product/Service Offered:</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_Toc161859571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w:t>
            </w:r>
            <w:r w:rsidRPr="00CF3474">
              <w:rPr>
                <w:rFonts w:ascii="Times New Roman" w:hAnsi="Times New Roman" w:cs="Times New Roman"/>
                <w:noProof/>
                <w:webHidden/>
                <w:sz w:val="24"/>
                <w:szCs w:val="24"/>
              </w:rPr>
              <w:fldChar w:fldCharType="end"/>
            </w:r>
          </w:hyperlink>
        </w:p>
        <w:p w14:paraId="0D47AD10" w14:textId="27BA230B"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2" w:history="1">
            <w:r w:rsidRPr="00CF3474">
              <w:rPr>
                <w:rStyle w:val="Hyperlink"/>
                <w:rFonts w:ascii="Times New Roman" w:hAnsi="Times New Roman" w:cs="Times New Roman"/>
                <w:noProof/>
                <w:sz w:val="24"/>
                <w:szCs w:val="24"/>
              </w:rPr>
              <w:t>Vision Statement: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_Toc161859572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w:t>
            </w:r>
            <w:r w:rsidRPr="00CF3474">
              <w:rPr>
                <w:rFonts w:ascii="Times New Roman" w:hAnsi="Times New Roman" w:cs="Times New Roman"/>
                <w:noProof/>
                <w:webHidden/>
                <w:sz w:val="24"/>
                <w:szCs w:val="24"/>
              </w:rPr>
              <w:fldChar w:fldCharType="end"/>
            </w:r>
          </w:hyperlink>
        </w:p>
        <w:p w14:paraId="11C6F5BD" w14:textId="50FF7737"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3" w:history="1">
            <w:r w:rsidRPr="00CF3474">
              <w:rPr>
                <w:rStyle w:val="Hyperlink"/>
                <w:rFonts w:ascii="Times New Roman" w:hAnsi="Times New Roman" w:cs="Times New Roman"/>
                <w:noProof/>
                <w:sz w:val="24"/>
                <w:szCs w:val="24"/>
              </w:rPr>
              <w:t>Mission Statement: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_Toc161859573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w:t>
            </w:r>
            <w:r w:rsidRPr="00CF3474">
              <w:rPr>
                <w:rFonts w:ascii="Times New Roman" w:hAnsi="Times New Roman" w:cs="Times New Roman"/>
                <w:noProof/>
                <w:webHidden/>
                <w:sz w:val="24"/>
                <w:szCs w:val="24"/>
              </w:rPr>
              <w:fldChar w:fldCharType="end"/>
            </w:r>
          </w:hyperlink>
        </w:p>
        <w:p w14:paraId="18CE0C9C" w14:textId="5645305A"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4" w:history="1">
            <w:r w:rsidRPr="00CF3474">
              <w:rPr>
                <w:rStyle w:val="Hyperlink"/>
                <w:rFonts w:ascii="Times New Roman" w:hAnsi="Times New Roman" w:cs="Times New Roman"/>
                <w:noProof/>
                <w:sz w:val="24"/>
                <w:szCs w:val="24"/>
              </w:rPr>
              <w:t>Organizational Goals: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_Toc161859574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w:t>
            </w:r>
            <w:r w:rsidRPr="00CF3474">
              <w:rPr>
                <w:rFonts w:ascii="Times New Roman" w:hAnsi="Times New Roman" w:cs="Times New Roman"/>
                <w:noProof/>
                <w:webHidden/>
                <w:sz w:val="24"/>
                <w:szCs w:val="24"/>
              </w:rPr>
              <w:fldChar w:fldCharType="end"/>
            </w:r>
          </w:hyperlink>
        </w:p>
        <w:p w14:paraId="33C671F2" w14:textId="0F1A5360"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575" w:history="1">
            <w:r w:rsidRPr="00CF3474">
              <w:rPr>
                <w:rStyle w:val="Hyperlink"/>
                <w:rFonts w:ascii="Times New Roman" w:hAnsi="Times New Roman" w:cs="Times New Roman"/>
                <w:noProof/>
                <w:sz w:val="24"/>
                <w:szCs w:val="24"/>
              </w:rPr>
              <w:t>Market Research and ANALYSIS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_Toc161859575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w:t>
            </w:r>
            <w:r w:rsidRPr="00CF3474">
              <w:rPr>
                <w:rFonts w:ascii="Times New Roman" w:hAnsi="Times New Roman" w:cs="Times New Roman"/>
                <w:noProof/>
                <w:webHidden/>
                <w:sz w:val="24"/>
                <w:szCs w:val="24"/>
              </w:rPr>
              <w:fldChar w:fldCharType="end"/>
            </w:r>
          </w:hyperlink>
        </w:p>
        <w:p w14:paraId="5F0E305F" w14:textId="422B6C67"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6" w:history="1">
            <w:r w:rsidRPr="00CF3474">
              <w:rPr>
                <w:rStyle w:val="Hyperlink"/>
                <w:rFonts w:ascii="Times New Roman" w:hAnsi="Times New Roman" w:cs="Times New Roman"/>
                <w:noProof/>
                <w:sz w:val="24"/>
                <w:szCs w:val="24"/>
              </w:rPr>
              <w:t>Identification of Market and Segment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_Toc161859576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w:t>
            </w:r>
            <w:r w:rsidRPr="00CF3474">
              <w:rPr>
                <w:rFonts w:ascii="Times New Roman" w:hAnsi="Times New Roman" w:cs="Times New Roman"/>
                <w:noProof/>
                <w:webHidden/>
                <w:sz w:val="24"/>
                <w:szCs w:val="24"/>
              </w:rPr>
              <w:fldChar w:fldCharType="end"/>
            </w:r>
          </w:hyperlink>
        </w:p>
        <w:p w14:paraId="3E629616" w14:textId="2A6BC83F"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577" w:history="1">
            <w:r w:rsidRPr="00CF3474">
              <w:rPr>
                <w:rStyle w:val="Hyperlink"/>
                <w:rFonts w:ascii="Times New Roman" w:hAnsi="Times New Roman" w:cs="Times New Roman"/>
                <w:noProof/>
                <w:sz w:val="24"/>
                <w:szCs w:val="24"/>
              </w:rPr>
              <w:t>PESTEL Framework for Identification of the Market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_Toc161859577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w:t>
            </w:r>
            <w:r w:rsidRPr="00CF3474">
              <w:rPr>
                <w:rFonts w:ascii="Times New Roman" w:hAnsi="Times New Roman" w:cs="Times New Roman"/>
                <w:noProof/>
                <w:webHidden/>
                <w:sz w:val="24"/>
                <w:szCs w:val="24"/>
              </w:rPr>
              <w:fldChar w:fldCharType="end"/>
            </w:r>
          </w:hyperlink>
        </w:p>
        <w:p w14:paraId="6724A135" w14:textId="6C53F099"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578" w:history="1">
            <w:r w:rsidRPr="00CF3474">
              <w:rPr>
                <w:rStyle w:val="Hyperlink"/>
                <w:rFonts w:ascii="Times New Roman" w:hAnsi="Times New Roman" w:cs="Times New Roman"/>
                <w:noProof/>
                <w:sz w:val="24"/>
                <w:szCs w:val="24"/>
              </w:rPr>
              <w:t>Market Segmentation</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_Toc161859578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3</w:t>
            </w:r>
            <w:r w:rsidRPr="00CF3474">
              <w:rPr>
                <w:rFonts w:ascii="Times New Roman" w:hAnsi="Times New Roman" w:cs="Times New Roman"/>
                <w:noProof/>
                <w:webHidden/>
                <w:sz w:val="24"/>
                <w:szCs w:val="24"/>
              </w:rPr>
              <w:fldChar w:fldCharType="end"/>
            </w:r>
          </w:hyperlink>
        </w:p>
        <w:p w14:paraId="03495895" w14:textId="3E8CAC24"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79" w:history="1">
            <w:r w:rsidRPr="00CF3474">
              <w:rPr>
                <w:rStyle w:val="Hyperlink"/>
                <w:rFonts w:ascii="Times New Roman" w:hAnsi="Times New Roman" w:cs="Times New Roman"/>
                <w:noProof/>
                <w:sz w:val="24"/>
                <w:szCs w:val="24"/>
              </w:rPr>
              <w:t>Description of the Current Market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_Toc161859579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3</w:t>
            </w:r>
            <w:r w:rsidRPr="00CF3474">
              <w:rPr>
                <w:rFonts w:ascii="Times New Roman" w:hAnsi="Times New Roman" w:cs="Times New Roman"/>
                <w:noProof/>
                <w:webHidden/>
                <w:sz w:val="24"/>
                <w:szCs w:val="24"/>
              </w:rPr>
              <w:fldChar w:fldCharType="end"/>
            </w:r>
          </w:hyperlink>
        </w:p>
        <w:p w14:paraId="2FD7F5F1" w14:textId="2494FE1E"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580" w:history="1">
            <w:r w:rsidRPr="00CF3474">
              <w:rPr>
                <w:rStyle w:val="Hyperlink"/>
                <w:rFonts w:ascii="Times New Roman" w:hAnsi="Times New Roman" w:cs="Times New Roman"/>
                <w:noProof/>
                <w:sz w:val="24"/>
                <w:szCs w:val="24"/>
              </w:rPr>
              <w:t>SWOT analysis of the Current Market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_Toc161859580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3</w:t>
            </w:r>
            <w:r w:rsidRPr="00CF3474">
              <w:rPr>
                <w:rFonts w:ascii="Times New Roman" w:hAnsi="Times New Roman" w:cs="Times New Roman"/>
                <w:noProof/>
                <w:webHidden/>
                <w:sz w:val="24"/>
                <w:szCs w:val="24"/>
              </w:rPr>
              <w:fldChar w:fldCharType="end"/>
            </w:r>
          </w:hyperlink>
        </w:p>
        <w:p w14:paraId="0B02DFAB" w14:textId="5A1E51E4"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1" w:history="1">
            <w:r w:rsidRPr="00CF3474">
              <w:rPr>
                <w:rStyle w:val="Hyperlink"/>
                <w:rFonts w:ascii="Times New Roman" w:hAnsi="Times New Roman" w:cs="Times New Roman"/>
                <w:noProof/>
                <w:sz w:val="24"/>
                <w:szCs w:val="24"/>
                <w:lang w:val="en-GB"/>
              </w:rPr>
              <w:t>Key Players in the Market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_Toc161859581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4</w:t>
            </w:r>
            <w:r w:rsidRPr="00CF3474">
              <w:rPr>
                <w:rFonts w:ascii="Times New Roman" w:hAnsi="Times New Roman" w:cs="Times New Roman"/>
                <w:noProof/>
                <w:webHidden/>
                <w:sz w:val="24"/>
                <w:szCs w:val="24"/>
              </w:rPr>
              <w:fldChar w:fldCharType="end"/>
            </w:r>
          </w:hyperlink>
        </w:p>
        <w:p w14:paraId="084B67AF" w14:textId="6942B2A4"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2" w:history="1">
            <w:r w:rsidRPr="00CF3474">
              <w:rPr>
                <w:rStyle w:val="Hyperlink"/>
                <w:rFonts w:ascii="Times New Roman" w:hAnsi="Times New Roman" w:cs="Times New Roman"/>
                <w:noProof/>
                <w:sz w:val="24"/>
                <w:szCs w:val="24"/>
              </w:rPr>
              <w:t>Market Size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_Toc161859582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5</w:t>
            </w:r>
            <w:r w:rsidRPr="00CF3474">
              <w:rPr>
                <w:rFonts w:ascii="Times New Roman" w:hAnsi="Times New Roman" w:cs="Times New Roman"/>
                <w:noProof/>
                <w:webHidden/>
                <w:sz w:val="24"/>
                <w:szCs w:val="24"/>
              </w:rPr>
              <w:fldChar w:fldCharType="end"/>
            </w:r>
          </w:hyperlink>
        </w:p>
        <w:p w14:paraId="4FD55FC4" w14:textId="03CB4F5C"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3" w:history="1">
            <w:r w:rsidRPr="00CF3474">
              <w:rPr>
                <w:rStyle w:val="Hyperlink"/>
                <w:rFonts w:ascii="Times New Roman" w:hAnsi="Times New Roman" w:cs="Times New Roman"/>
                <w:noProof/>
                <w:sz w:val="24"/>
                <w:szCs w:val="24"/>
              </w:rPr>
              <w:t>Market Gap</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_Toc161859583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5</w:t>
            </w:r>
            <w:r w:rsidRPr="00CF3474">
              <w:rPr>
                <w:rFonts w:ascii="Times New Roman" w:hAnsi="Times New Roman" w:cs="Times New Roman"/>
                <w:noProof/>
                <w:webHidden/>
                <w:sz w:val="24"/>
                <w:szCs w:val="24"/>
              </w:rPr>
              <w:fldChar w:fldCharType="end"/>
            </w:r>
          </w:hyperlink>
        </w:p>
        <w:p w14:paraId="47C7CF13" w14:textId="142E9BAF"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4" w:history="1">
            <w:r w:rsidRPr="00CF3474">
              <w:rPr>
                <w:rStyle w:val="Hyperlink"/>
                <w:rFonts w:ascii="Times New Roman" w:hAnsi="Times New Roman" w:cs="Times New Roman"/>
                <w:noProof/>
                <w:sz w:val="24"/>
                <w:szCs w:val="24"/>
              </w:rPr>
              <w:t>Segment Wants and Needs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_Toc161859584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6</w:t>
            </w:r>
            <w:r w:rsidRPr="00CF3474">
              <w:rPr>
                <w:rFonts w:ascii="Times New Roman" w:hAnsi="Times New Roman" w:cs="Times New Roman"/>
                <w:noProof/>
                <w:webHidden/>
                <w:sz w:val="24"/>
                <w:szCs w:val="24"/>
              </w:rPr>
              <w:fldChar w:fldCharType="end"/>
            </w:r>
          </w:hyperlink>
        </w:p>
        <w:p w14:paraId="575FE2D1" w14:textId="55BD6922"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585" w:history="1">
            <w:r w:rsidRPr="00CF3474">
              <w:rPr>
                <w:rStyle w:val="Hyperlink"/>
                <w:rFonts w:ascii="Times New Roman" w:hAnsi="Times New Roman" w:cs="Times New Roman"/>
                <w:noProof/>
                <w:sz w:val="24"/>
                <w:szCs w:val="24"/>
              </w:rPr>
              <w:t>LEGAL STRUCTURE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_Toc161859585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6</w:t>
            </w:r>
            <w:r w:rsidRPr="00CF3474">
              <w:rPr>
                <w:rFonts w:ascii="Times New Roman" w:hAnsi="Times New Roman" w:cs="Times New Roman"/>
                <w:noProof/>
                <w:webHidden/>
                <w:sz w:val="24"/>
                <w:szCs w:val="24"/>
              </w:rPr>
              <w:fldChar w:fldCharType="end"/>
            </w:r>
          </w:hyperlink>
        </w:p>
        <w:p w14:paraId="148D60BE" w14:textId="35B89B8A"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6" w:history="1">
            <w:r w:rsidRPr="00CF3474">
              <w:rPr>
                <w:rStyle w:val="Hyperlink"/>
                <w:rFonts w:ascii="Times New Roman" w:hAnsi="Times New Roman" w:cs="Times New Roman"/>
                <w:noProof/>
                <w:sz w:val="24"/>
                <w:szCs w:val="24"/>
              </w:rPr>
              <w:t>Description of the legal structure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_Toc161859586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6</w:t>
            </w:r>
            <w:r w:rsidRPr="00CF3474">
              <w:rPr>
                <w:rFonts w:ascii="Times New Roman" w:hAnsi="Times New Roman" w:cs="Times New Roman"/>
                <w:noProof/>
                <w:webHidden/>
                <w:sz w:val="24"/>
                <w:szCs w:val="24"/>
              </w:rPr>
              <w:fldChar w:fldCharType="end"/>
            </w:r>
          </w:hyperlink>
        </w:p>
        <w:p w14:paraId="0EC51352" w14:textId="0616A344"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7" w:history="1">
            <w:r w:rsidRPr="00CF3474">
              <w:rPr>
                <w:rStyle w:val="Hyperlink"/>
                <w:rFonts w:ascii="Times New Roman" w:hAnsi="Times New Roman" w:cs="Times New Roman"/>
                <w:noProof/>
                <w:sz w:val="24"/>
                <w:szCs w:val="24"/>
              </w:rPr>
              <w:t>Why The Partnership Structure?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_Toc161859587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7</w:t>
            </w:r>
            <w:r w:rsidRPr="00CF3474">
              <w:rPr>
                <w:rFonts w:ascii="Times New Roman" w:hAnsi="Times New Roman" w:cs="Times New Roman"/>
                <w:noProof/>
                <w:webHidden/>
                <w:sz w:val="24"/>
                <w:szCs w:val="24"/>
              </w:rPr>
              <w:fldChar w:fldCharType="end"/>
            </w:r>
          </w:hyperlink>
        </w:p>
        <w:p w14:paraId="3982F067" w14:textId="18BBA469"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588" w:history="1">
            <w:r w:rsidRPr="00CF3474">
              <w:rPr>
                <w:rStyle w:val="Hyperlink"/>
                <w:rFonts w:ascii="Times New Roman" w:hAnsi="Times New Roman" w:cs="Times New Roman"/>
                <w:noProof/>
                <w:sz w:val="24"/>
                <w:szCs w:val="24"/>
              </w:rPr>
              <w:t>MANAGEMENT TEAM &amp; CORPORATE CULTURE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_Toc161859588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8</w:t>
            </w:r>
            <w:r w:rsidRPr="00CF3474">
              <w:rPr>
                <w:rFonts w:ascii="Times New Roman" w:hAnsi="Times New Roman" w:cs="Times New Roman"/>
                <w:noProof/>
                <w:webHidden/>
                <w:sz w:val="24"/>
                <w:szCs w:val="24"/>
              </w:rPr>
              <w:fldChar w:fldCharType="end"/>
            </w:r>
          </w:hyperlink>
        </w:p>
        <w:p w14:paraId="6F4D816C" w14:textId="4DC878BD"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89" w:history="1">
            <w:r w:rsidRPr="00CF3474">
              <w:rPr>
                <w:rStyle w:val="Hyperlink"/>
                <w:rFonts w:ascii="Times New Roman" w:hAnsi="Times New Roman" w:cs="Times New Roman"/>
                <w:noProof/>
                <w:sz w:val="24"/>
                <w:szCs w:val="24"/>
              </w:rPr>
              <w:t>Organisational Values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_Toc161859589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8</w:t>
            </w:r>
            <w:r w:rsidRPr="00CF3474">
              <w:rPr>
                <w:rFonts w:ascii="Times New Roman" w:hAnsi="Times New Roman" w:cs="Times New Roman"/>
                <w:noProof/>
                <w:webHidden/>
                <w:sz w:val="24"/>
                <w:szCs w:val="24"/>
              </w:rPr>
              <w:fldChar w:fldCharType="end"/>
            </w:r>
          </w:hyperlink>
        </w:p>
        <w:p w14:paraId="0B6AFC8E" w14:textId="5AFA063F"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0" w:history="1">
            <w:r w:rsidRPr="00CF3474">
              <w:rPr>
                <w:rStyle w:val="Hyperlink"/>
                <w:rFonts w:ascii="Times New Roman" w:hAnsi="Times New Roman" w:cs="Times New Roman"/>
                <w:noProof/>
                <w:sz w:val="24"/>
                <w:szCs w:val="24"/>
              </w:rPr>
              <w:t>Management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_Toc161859590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8</w:t>
            </w:r>
            <w:r w:rsidRPr="00CF3474">
              <w:rPr>
                <w:rFonts w:ascii="Times New Roman" w:hAnsi="Times New Roman" w:cs="Times New Roman"/>
                <w:noProof/>
                <w:webHidden/>
                <w:sz w:val="24"/>
                <w:szCs w:val="24"/>
              </w:rPr>
              <w:fldChar w:fldCharType="end"/>
            </w:r>
          </w:hyperlink>
        </w:p>
        <w:p w14:paraId="226791DA" w14:textId="0D09C842"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1" w:history="1">
            <w:r w:rsidRPr="00CF3474">
              <w:rPr>
                <w:rStyle w:val="Hyperlink"/>
                <w:rFonts w:ascii="Times New Roman" w:hAnsi="Times New Roman" w:cs="Times New Roman"/>
                <w:noProof/>
                <w:sz w:val="24"/>
                <w:szCs w:val="24"/>
              </w:rPr>
              <w:t>Details On Who Will Manage the Project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_Toc161859591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9</w:t>
            </w:r>
            <w:r w:rsidRPr="00CF3474">
              <w:rPr>
                <w:rFonts w:ascii="Times New Roman" w:hAnsi="Times New Roman" w:cs="Times New Roman"/>
                <w:noProof/>
                <w:webHidden/>
                <w:sz w:val="24"/>
                <w:szCs w:val="24"/>
              </w:rPr>
              <w:fldChar w:fldCharType="end"/>
            </w:r>
          </w:hyperlink>
        </w:p>
        <w:p w14:paraId="7A532FDC" w14:textId="20372A8B"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592" w:history="1">
            <w:r w:rsidRPr="00CF3474">
              <w:rPr>
                <w:rStyle w:val="Hyperlink"/>
                <w:rFonts w:ascii="Times New Roman" w:hAnsi="Times New Roman" w:cs="Times New Roman"/>
                <w:noProof/>
                <w:sz w:val="24"/>
                <w:szCs w:val="24"/>
              </w:rPr>
              <w:t>BUSINESS MODEL AND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_Toc161859592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10</w:t>
            </w:r>
            <w:r w:rsidRPr="00CF3474">
              <w:rPr>
                <w:rFonts w:ascii="Times New Roman" w:hAnsi="Times New Roman" w:cs="Times New Roman"/>
                <w:noProof/>
                <w:webHidden/>
                <w:sz w:val="24"/>
                <w:szCs w:val="24"/>
              </w:rPr>
              <w:fldChar w:fldCharType="end"/>
            </w:r>
          </w:hyperlink>
        </w:p>
        <w:p w14:paraId="645FF8B1" w14:textId="01BA995B"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3" w:history="1">
            <w:r w:rsidRPr="00CF3474">
              <w:rPr>
                <w:rStyle w:val="Hyperlink"/>
                <w:rFonts w:ascii="Times New Roman" w:hAnsi="Times New Roman" w:cs="Times New Roman"/>
                <w:noProof/>
                <w:sz w:val="24"/>
                <w:szCs w:val="24"/>
              </w:rPr>
              <w:t>Organisational Goals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_Toc161859593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10</w:t>
            </w:r>
            <w:r w:rsidRPr="00CF3474">
              <w:rPr>
                <w:rFonts w:ascii="Times New Roman" w:hAnsi="Times New Roman" w:cs="Times New Roman"/>
                <w:noProof/>
                <w:webHidden/>
                <w:sz w:val="24"/>
                <w:szCs w:val="24"/>
              </w:rPr>
              <w:fldChar w:fldCharType="end"/>
            </w:r>
          </w:hyperlink>
        </w:p>
        <w:p w14:paraId="50D47C2F" w14:textId="376C6020"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4" w:history="1">
            <w:r w:rsidRPr="00CF3474">
              <w:rPr>
                <w:rStyle w:val="Hyperlink"/>
                <w:rFonts w:ascii="Times New Roman" w:hAnsi="Times New Roman" w:cs="Times New Roman"/>
                <w:noProof/>
                <w:sz w:val="24"/>
                <w:szCs w:val="24"/>
              </w:rPr>
              <w:t>Organization Plans and Strategies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_Toc161859594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11</w:t>
            </w:r>
            <w:r w:rsidRPr="00CF3474">
              <w:rPr>
                <w:rFonts w:ascii="Times New Roman" w:hAnsi="Times New Roman" w:cs="Times New Roman"/>
                <w:noProof/>
                <w:webHidden/>
                <w:sz w:val="24"/>
                <w:szCs w:val="24"/>
              </w:rPr>
              <w:fldChar w:fldCharType="end"/>
            </w:r>
          </w:hyperlink>
        </w:p>
        <w:p w14:paraId="02AD07C5" w14:textId="455AC3D8"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5" w:history="1">
            <w:r w:rsidRPr="00CF3474">
              <w:rPr>
                <w:rStyle w:val="Hyperlink"/>
                <w:rFonts w:ascii="Times New Roman" w:hAnsi="Times New Roman" w:cs="Times New Roman"/>
                <w:noProof/>
                <w:sz w:val="24"/>
                <w:szCs w:val="24"/>
              </w:rPr>
              <w:t>Business Model</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_Toc161859595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12</w:t>
            </w:r>
            <w:r w:rsidRPr="00CF3474">
              <w:rPr>
                <w:rFonts w:ascii="Times New Roman" w:hAnsi="Times New Roman" w:cs="Times New Roman"/>
                <w:noProof/>
                <w:webHidden/>
                <w:sz w:val="24"/>
                <w:szCs w:val="24"/>
              </w:rPr>
              <w:fldChar w:fldCharType="end"/>
            </w:r>
          </w:hyperlink>
        </w:p>
        <w:p w14:paraId="430FCB3C" w14:textId="7DD9F793"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596" w:history="1">
            <w:r w:rsidRPr="00CF3474">
              <w:rPr>
                <w:rStyle w:val="Hyperlink"/>
                <w:rFonts w:ascii="Times New Roman" w:hAnsi="Times New Roman" w:cs="Times New Roman"/>
                <w:noProof/>
                <w:sz w:val="24"/>
                <w:szCs w:val="24"/>
              </w:rPr>
              <w:t>Business Canvas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_Toc161859596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12</w:t>
            </w:r>
            <w:r w:rsidRPr="00CF3474">
              <w:rPr>
                <w:rFonts w:ascii="Times New Roman" w:hAnsi="Times New Roman" w:cs="Times New Roman"/>
                <w:noProof/>
                <w:webHidden/>
                <w:sz w:val="24"/>
                <w:szCs w:val="24"/>
              </w:rPr>
              <w:fldChar w:fldCharType="end"/>
            </w:r>
          </w:hyperlink>
        </w:p>
        <w:p w14:paraId="4FF49F41" w14:textId="621A5FF8"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7" w:history="1">
            <w:r w:rsidRPr="00CF3474">
              <w:rPr>
                <w:rStyle w:val="Hyperlink"/>
                <w:rFonts w:ascii="Times New Roman" w:hAnsi="Times New Roman" w:cs="Times New Roman"/>
                <w:noProof/>
                <w:sz w:val="24"/>
                <w:szCs w:val="24"/>
              </w:rPr>
              <w:t>Revenue Model &amp;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_Toc161859597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16</w:t>
            </w:r>
            <w:r w:rsidRPr="00CF3474">
              <w:rPr>
                <w:rFonts w:ascii="Times New Roman" w:hAnsi="Times New Roman" w:cs="Times New Roman"/>
                <w:noProof/>
                <w:webHidden/>
                <w:sz w:val="24"/>
                <w:szCs w:val="24"/>
              </w:rPr>
              <w:fldChar w:fldCharType="end"/>
            </w:r>
          </w:hyperlink>
        </w:p>
        <w:p w14:paraId="768E6504" w14:textId="7B03066F"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598" w:history="1">
            <w:r w:rsidRPr="00CF3474">
              <w:rPr>
                <w:rStyle w:val="Hyperlink"/>
                <w:rFonts w:ascii="Times New Roman" w:hAnsi="Times New Roman" w:cs="Times New Roman"/>
                <w:noProof/>
                <w:sz w:val="24"/>
                <w:szCs w:val="24"/>
              </w:rPr>
              <w:t>Go-To-Market (GTM) and Marketing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_Toc161859598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17</w:t>
            </w:r>
            <w:r w:rsidRPr="00CF3474">
              <w:rPr>
                <w:rFonts w:ascii="Times New Roman" w:hAnsi="Times New Roman" w:cs="Times New Roman"/>
                <w:noProof/>
                <w:webHidden/>
                <w:sz w:val="24"/>
                <w:szCs w:val="24"/>
              </w:rPr>
              <w:fldChar w:fldCharType="end"/>
            </w:r>
          </w:hyperlink>
        </w:p>
        <w:p w14:paraId="4FC63394" w14:textId="04E8351A"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599" w:history="1">
            <w:r w:rsidRPr="00CF3474">
              <w:rPr>
                <w:rStyle w:val="Hyperlink"/>
                <w:rFonts w:ascii="Times New Roman" w:hAnsi="Times New Roman" w:cs="Times New Roman"/>
                <w:noProof/>
                <w:sz w:val="24"/>
                <w:szCs w:val="24"/>
              </w:rPr>
              <w:t>Product: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_Toc161859599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17</w:t>
            </w:r>
            <w:r w:rsidRPr="00CF3474">
              <w:rPr>
                <w:rFonts w:ascii="Times New Roman" w:hAnsi="Times New Roman" w:cs="Times New Roman"/>
                <w:noProof/>
                <w:webHidden/>
                <w:sz w:val="24"/>
                <w:szCs w:val="24"/>
              </w:rPr>
              <w:fldChar w:fldCharType="end"/>
            </w:r>
          </w:hyperlink>
        </w:p>
        <w:p w14:paraId="01B5889D" w14:textId="1E85D793"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00" w:history="1">
            <w:r w:rsidRPr="00CF3474">
              <w:rPr>
                <w:rStyle w:val="Hyperlink"/>
                <w:rFonts w:ascii="Times New Roman" w:hAnsi="Times New Roman" w:cs="Times New Roman"/>
                <w:noProof/>
                <w:sz w:val="24"/>
                <w:szCs w:val="24"/>
              </w:rPr>
              <w:t>Price: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_Toc161859600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17</w:t>
            </w:r>
            <w:r w:rsidRPr="00CF3474">
              <w:rPr>
                <w:rFonts w:ascii="Times New Roman" w:hAnsi="Times New Roman" w:cs="Times New Roman"/>
                <w:noProof/>
                <w:webHidden/>
                <w:sz w:val="24"/>
                <w:szCs w:val="24"/>
              </w:rPr>
              <w:fldChar w:fldCharType="end"/>
            </w:r>
          </w:hyperlink>
        </w:p>
        <w:p w14:paraId="2C46AC54" w14:textId="3B40D086"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01" w:history="1">
            <w:r w:rsidRPr="00CF3474">
              <w:rPr>
                <w:rStyle w:val="Hyperlink"/>
                <w:rFonts w:ascii="Times New Roman" w:hAnsi="Times New Roman" w:cs="Times New Roman"/>
                <w:noProof/>
                <w:sz w:val="24"/>
                <w:szCs w:val="24"/>
              </w:rPr>
              <w:t>Place: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_Toc161859601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17</w:t>
            </w:r>
            <w:r w:rsidRPr="00CF3474">
              <w:rPr>
                <w:rFonts w:ascii="Times New Roman" w:hAnsi="Times New Roman" w:cs="Times New Roman"/>
                <w:noProof/>
                <w:webHidden/>
                <w:sz w:val="24"/>
                <w:szCs w:val="24"/>
              </w:rPr>
              <w:fldChar w:fldCharType="end"/>
            </w:r>
          </w:hyperlink>
        </w:p>
        <w:p w14:paraId="2E4DDC53" w14:textId="37F94C2C"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02" w:history="1">
            <w:r w:rsidRPr="00CF3474">
              <w:rPr>
                <w:rStyle w:val="Hyperlink"/>
                <w:rFonts w:ascii="Times New Roman" w:hAnsi="Times New Roman" w:cs="Times New Roman"/>
                <w:noProof/>
                <w:sz w:val="24"/>
                <w:szCs w:val="24"/>
              </w:rPr>
              <w:t>Promotion</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_Toc161859602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18</w:t>
            </w:r>
            <w:r w:rsidRPr="00CF3474">
              <w:rPr>
                <w:rFonts w:ascii="Times New Roman" w:hAnsi="Times New Roman" w:cs="Times New Roman"/>
                <w:noProof/>
                <w:webHidden/>
                <w:sz w:val="24"/>
                <w:szCs w:val="24"/>
              </w:rPr>
              <w:fldChar w:fldCharType="end"/>
            </w:r>
          </w:hyperlink>
        </w:p>
        <w:p w14:paraId="7C0A2368" w14:textId="32F9F0F2"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603" w:history="1">
            <w:r w:rsidRPr="00CF3474">
              <w:rPr>
                <w:rStyle w:val="Hyperlink"/>
                <w:rFonts w:ascii="Times New Roman" w:hAnsi="Times New Roman" w:cs="Times New Roman"/>
                <w:noProof/>
                <w:sz w:val="24"/>
                <w:szCs w:val="24"/>
              </w:rPr>
              <w:t>Exit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_Toc161859603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18</w:t>
            </w:r>
            <w:r w:rsidRPr="00CF3474">
              <w:rPr>
                <w:rFonts w:ascii="Times New Roman" w:hAnsi="Times New Roman" w:cs="Times New Roman"/>
                <w:noProof/>
                <w:webHidden/>
                <w:sz w:val="24"/>
                <w:szCs w:val="24"/>
              </w:rPr>
              <w:fldChar w:fldCharType="end"/>
            </w:r>
          </w:hyperlink>
        </w:p>
        <w:p w14:paraId="2BFD4305" w14:textId="518F3CD4"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604" w:history="1">
            <w:r w:rsidRPr="00CF3474">
              <w:rPr>
                <w:rStyle w:val="Hyperlink"/>
                <w:rFonts w:ascii="Times New Roman" w:hAnsi="Times New Roman" w:cs="Times New Roman"/>
                <w:noProof/>
                <w:sz w:val="24"/>
                <w:szCs w:val="24"/>
              </w:rPr>
              <w:t>RISKS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_Toc161859604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18</w:t>
            </w:r>
            <w:r w:rsidRPr="00CF3474">
              <w:rPr>
                <w:rFonts w:ascii="Times New Roman" w:hAnsi="Times New Roman" w:cs="Times New Roman"/>
                <w:noProof/>
                <w:webHidden/>
                <w:sz w:val="24"/>
                <w:szCs w:val="24"/>
              </w:rPr>
              <w:fldChar w:fldCharType="end"/>
            </w:r>
          </w:hyperlink>
        </w:p>
        <w:p w14:paraId="2E00E292" w14:textId="4C828D09"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605" w:history="1">
            <w:r w:rsidRPr="00CF3474">
              <w:rPr>
                <w:rStyle w:val="Hyperlink"/>
                <w:rFonts w:ascii="Times New Roman" w:hAnsi="Times New Roman" w:cs="Times New Roman"/>
                <w:noProof/>
                <w:sz w:val="24"/>
                <w:szCs w:val="24"/>
              </w:rPr>
              <w:t>Types of Business Risks RenewaPack Faces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_Toc161859605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18</w:t>
            </w:r>
            <w:r w:rsidRPr="00CF3474">
              <w:rPr>
                <w:rFonts w:ascii="Times New Roman" w:hAnsi="Times New Roman" w:cs="Times New Roman"/>
                <w:noProof/>
                <w:webHidden/>
                <w:sz w:val="24"/>
                <w:szCs w:val="24"/>
              </w:rPr>
              <w:fldChar w:fldCharType="end"/>
            </w:r>
          </w:hyperlink>
        </w:p>
        <w:p w14:paraId="7300C703" w14:textId="7D5404C6"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606" w:history="1">
            <w:r w:rsidRPr="00CF3474">
              <w:rPr>
                <w:rStyle w:val="Hyperlink"/>
                <w:rFonts w:ascii="Times New Roman" w:hAnsi="Times New Roman" w:cs="Times New Roman"/>
                <w:noProof/>
                <w:sz w:val="24"/>
                <w:szCs w:val="24"/>
              </w:rPr>
              <w:t>Hedge Or Reduce Exposure to These Risks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_Toc161859606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19</w:t>
            </w:r>
            <w:r w:rsidRPr="00CF3474">
              <w:rPr>
                <w:rFonts w:ascii="Times New Roman" w:hAnsi="Times New Roman" w:cs="Times New Roman"/>
                <w:noProof/>
                <w:webHidden/>
                <w:sz w:val="24"/>
                <w:szCs w:val="24"/>
              </w:rPr>
              <w:fldChar w:fldCharType="end"/>
            </w:r>
          </w:hyperlink>
        </w:p>
        <w:p w14:paraId="7FDFC555" w14:textId="28D9FDFF"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607" w:history="1">
            <w:r w:rsidRPr="00CF3474">
              <w:rPr>
                <w:rStyle w:val="Hyperlink"/>
                <w:rFonts w:ascii="Times New Roman" w:hAnsi="Times New Roman" w:cs="Times New Roman"/>
                <w:noProof/>
                <w:sz w:val="24"/>
                <w:szCs w:val="24"/>
              </w:rPr>
              <w:t>FINANCIAL DATA</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_Toc161859607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20</w:t>
            </w:r>
            <w:r w:rsidRPr="00CF3474">
              <w:rPr>
                <w:rFonts w:ascii="Times New Roman" w:hAnsi="Times New Roman" w:cs="Times New Roman"/>
                <w:noProof/>
                <w:webHidden/>
                <w:sz w:val="24"/>
                <w:szCs w:val="24"/>
              </w:rPr>
              <w:fldChar w:fldCharType="end"/>
            </w:r>
          </w:hyperlink>
        </w:p>
        <w:p w14:paraId="46A248D6" w14:textId="6B5E6170"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608" w:history="1">
            <w:r w:rsidRPr="00CF3474">
              <w:rPr>
                <w:rStyle w:val="Hyperlink"/>
                <w:rFonts w:ascii="Times New Roman" w:hAnsi="Times New Roman" w:cs="Times New Roman"/>
                <w:noProof/>
                <w:sz w:val="24"/>
                <w:szCs w:val="24"/>
              </w:rPr>
              <w:t>Feasibility Study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_Toc161859608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20</w:t>
            </w:r>
            <w:r w:rsidRPr="00CF3474">
              <w:rPr>
                <w:rFonts w:ascii="Times New Roman" w:hAnsi="Times New Roman" w:cs="Times New Roman"/>
                <w:noProof/>
                <w:webHidden/>
                <w:sz w:val="24"/>
                <w:szCs w:val="24"/>
              </w:rPr>
              <w:fldChar w:fldCharType="end"/>
            </w:r>
          </w:hyperlink>
        </w:p>
        <w:p w14:paraId="5AD1166D" w14:textId="2232547B"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09" w:history="1">
            <w:r w:rsidRPr="00CF3474">
              <w:rPr>
                <w:rStyle w:val="Hyperlink"/>
                <w:rFonts w:ascii="Times New Roman" w:hAnsi="Times New Roman" w:cs="Times New Roman"/>
                <w:noProof/>
                <w:sz w:val="24"/>
                <w:szCs w:val="24"/>
              </w:rPr>
              <w:t>Economic feasibility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_Toc161859609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20</w:t>
            </w:r>
            <w:r w:rsidRPr="00CF3474">
              <w:rPr>
                <w:rFonts w:ascii="Times New Roman" w:hAnsi="Times New Roman" w:cs="Times New Roman"/>
                <w:noProof/>
                <w:webHidden/>
                <w:sz w:val="24"/>
                <w:szCs w:val="24"/>
              </w:rPr>
              <w:fldChar w:fldCharType="end"/>
            </w:r>
          </w:hyperlink>
        </w:p>
        <w:p w14:paraId="225647E3" w14:textId="2EAA2E5D"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10" w:history="1">
            <w:r w:rsidRPr="00CF3474">
              <w:rPr>
                <w:rStyle w:val="Hyperlink"/>
                <w:rFonts w:ascii="Times New Roman" w:hAnsi="Times New Roman" w:cs="Times New Roman"/>
                <w:noProof/>
                <w:sz w:val="24"/>
                <w:szCs w:val="24"/>
              </w:rPr>
              <w:t>Technical Feasibility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_Toc161859610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21</w:t>
            </w:r>
            <w:r w:rsidRPr="00CF3474">
              <w:rPr>
                <w:rFonts w:ascii="Times New Roman" w:hAnsi="Times New Roman" w:cs="Times New Roman"/>
                <w:noProof/>
                <w:webHidden/>
                <w:sz w:val="24"/>
                <w:szCs w:val="24"/>
              </w:rPr>
              <w:fldChar w:fldCharType="end"/>
            </w:r>
          </w:hyperlink>
        </w:p>
        <w:p w14:paraId="6310A5B5" w14:textId="0D4623DB"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11" w:history="1">
            <w:r w:rsidRPr="00CF3474">
              <w:rPr>
                <w:rStyle w:val="Hyperlink"/>
                <w:rFonts w:ascii="Times New Roman" w:hAnsi="Times New Roman" w:cs="Times New Roman"/>
                <w:noProof/>
                <w:sz w:val="24"/>
                <w:szCs w:val="24"/>
              </w:rPr>
              <w:t>Legal Feasibility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_Toc161859611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21</w:t>
            </w:r>
            <w:r w:rsidRPr="00CF3474">
              <w:rPr>
                <w:rFonts w:ascii="Times New Roman" w:hAnsi="Times New Roman" w:cs="Times New Roman"/>
                <w:noProof/>
                <w:webHidden/>
                <w:sz w:val="24"/>
                <w:szCs w:val="24"/>
              </w:rPr>
              <w:fldChar w:fldCharType="end"/>
            </w:r>
          </w:hyperlink>
        </w:p>
        <w:p w14:paraId="10B1ED38" w14:textId="10D513B4"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12" w:history="1">
            <w:r w:rsidRPr="00CF3474">
              <w:rPr>
                <w:rStyle w:val="Hyperlink"/>
                <w:rFonts w:ascii="Times New Roman" w:hAnsi="Times New Roman" w:cs="Times New Roman"/>
                <w:noProof/>
                <w:sz w:val="24"/>
                <w:szCs w:val="24"/>
              </w:rPr>
              <w:t>Scheduling Feasibility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_Toc161859612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22</w:t>
            </w:r>
            <w:r w:rsidRPr="00CF3474">
              <w:rPr>
                <w:rFonts w:ascii="Times New Roman" w:hAnsi="Times New Roman" w:cs="Times New Roman"/>
                <w:noProof/>
                <w:webHidden/>
                <w:sz w:val="24"/>
                <w:szCs w:val="24"/>
              </w:rPr>
              <w:fldChar w:fldCharType="end"/>
            </w:r>
          </w:hyperlink>
        </w:p>
        <w:p w14:paraId="14E6365E" w14:textId="1A0998E6"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13" w:history="1">
            <w:r w:rsidRPr="00CF3474">
              <w:rPr>
                <w:rStyle w:val="Hyperlink"/>
                <w:rFonts w:ascii="Times New Roman" w:hAnsi="Times New Roman" w:cs="Times New Roman"/>
                <w:noProof/>
                <w:sz w:val="24"/>
                <w:szCs w:val="24"/>
              </w:rPr>
              <w:t>Operational Feasibility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_Toc161859613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22</w:t>
            </w:r>
            <w:r w:rsidRPr="00CF3474">
              <w:rPr>
                <w:rFonts w:ascii="Times New Roman" w:hAnsi="Times New Roman" w:cs="Times New Roman"/>
                <w:noProof/>
                <w:webHidden/>
                <w:sz w:val="24"/>
                <w:szCs w:val="24"/>
              </w:rPr>
              <w:fldChar w:fldCharType="end"/>
            </w:r>
          </w:hyperlink>
        </w:p>
        <w:p w14:paraId="5EC07064" w14:textId="146400A1"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614" w:history="1">
            <w:r w:rsidRPr="00CF3474">
              <w:rPr>
                <w:rStyle w:val="Hyperlink"/>
                <w:rFonts w:ascii="Times New Roman" w:hAnsi="Times New Roman" w:cs="Times New Roman"/>
                <w:noProof/>
                <w:sz w:val="24"/>
                <w:szCs w:val="24"/>
              </w:rPr>
              <w:t>Scenario Analysis for Project Cost, Sales projections and Profit &amp; Loss Projection</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_Toc161859614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22</w:t>
            </w:r>
            <w:r w:rsidRPr="00CF3474">
              <w:rPr>
                <w:rFonts w:ascii="Times New Roman" w:hAnsi="Times New Roman" w:cs="Times New Roman"/>
                <w:noProof/>
                <w:webHidden/>
                <w:sz w:val="24"/>
                <w:szCs w:val="24"/>
              </w:rPr>
              <w:fldChar w:fldCharType="end"/>
            </w:r>
          </w:hyperlink>
        </w:p>
        <w:p w14:paraId="17A487AB" w14:textId="37182C1A"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15" w:history="1">
            <w:r w:rsidRPr="00CF3474">
              <w:rPr>
                <w:rStyle w:val="Hyperlink"/>
                <w:rFonts w:ascii="Times New Roman" w:hAnsi="Times New Roman" w:cs="Times New Roman"/>
                <w:noProof/>
                <w:sz w:val="24"/>
                <w:szCs w:val="24"/>
              </w:rPr>
              <w:t>Project Cost</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_Toc161859615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22</w:t>
            </w:r>
            <w:r w:rsidRPr="00CF3474">
              <w:rPr>
                <w:rFonts w:ascii="Times New Roman" w:hAnsi="Times New Roman" w:cs="Times New Roman"/>
                <w:noProof/>
                <w:webHidden/>
                <w:sz w:val="24"/>
                <w:szCs w:val="24"/>
              </w:rPr>
              <w:fldChar w:fldCharType="end"/>
            </w:r>
          </w:hyperlink>
        </w:p>
        <w:p w14:paraId="1DF56EB5" w14:textId="06CF5DA1" w:rsidR="00CF3474" w:rsidRPr="00CF3474" w:rsidRDefault="00CF3474">
          <w:pPr>
            <w:pStyle w:val="TOC3"/>
            <w:tabs>
              <w:tab w:val="right" w:leader="dot" w:pos="9016"/>
            </w:tabs>
            <w:rPr>
              <w:rFonts w:ascii="Times New Roman" w:eastAsiaTheme="minorEastAsia" w:hAnsi="Times New Roman" w:cs="Times New Roman"/>
              <w:noProof/>
              <w:sz w:val="24"/>
              <w:szCs w:val="24"/>
              <w:lang/>
            </w:rPr>
          </w:pPr>
          <w:hyperlink w:anchor="_Toc161859616" w:history="1">
            <w:r w:rsidRPr="00CF3474">
              <w:rPr>
                <w:rStyle w:val="Hyperlink"/>
                <w:rFonts w:ascii="Times New Roman" w:hAnsi="Times New Roman" w:cs="Times New Roman"/>
                <w:noProof/>
                <w:sz w:val="24"/>
                <w:szCs w:val="24"/>
              </w:rPr>
              <w:t>Sales Projections, Profits/Losses</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_Toc161859616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23</w:t>
            </w:r>
            <w:r w:rsidRPr="00CF3474">
              <w:rPr>
                <w:rFonts w:ascii="Times New Roman" w:hAnsi="Times New Roman" w:cs="Times New Roman"/>
                <w:noProof/>
                <w:webHidden/>
                <w:sz w:val="24"/>
                <w:szCs w:val="24"/>
              </w:rPr>
              <w:fldChar w:fldCharType="end"/>
            </w:r>
          </w:hyperlink>
        </w:p>
        <w:p w14:paraId="6BA4E972" w14:textId="6AE72DF2"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617" w:history="1">
            <w:r w:rsidRPr="00CF3474">
              <w:rPr>
                <w:rStyle w:val="Hyperlink"/>
                <w:rFonts w:ascii="Times New Roman" w:hAnsi="Times New Roman" w:cs="Times New Roman"/>
                <w:noProof/>
                <w:sz w:val="24"/>
                <w:szCs w:val="24"/>
              </w:rPr>
              <w:t>FINANCING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_Toc161859617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24</w:t>
            </w:r>
            <w:r w:rsidRPr="00CF3474">
              <w:rPr>
                <w:rFonts w:ascii="Times New Roman" w:hAnsi="Times New Roman" w:cs="Times New Roman"/>
                <w:noProof/>
                <w:webHidden/>
                <w:sz w:val="24"/>
                <w:szCs w:val="24"/>
              </w:rPr>
              <w:fldChar w:fldCharType="end"/>
            </w:r>
          </w:hyperlink>
        </w:p>
        <w:p w14:paraId="309CB67F" w14:textId="189CFAF5" w:rsidR="00CF3474" w:rsidRPr="00CF3474" w:rsidRDefault="00CF3474">
          <w:pPr>
            <w:pStyle w:val="TOC2"/>
            <w:tabs>
              <w:tab w:val="right" w:leader="dot" w:pos="9016"/>
            </w:tabs>
            <w:rPr>
              <w:rFonts w:ascii="Times New Roman" w:eastAsiaTheme="minorEastAsia" w:hAnsi="Times New Roman" w:cs="Times New Roman"/>
              <w:noProof/>
              <w:sz w:val="24"/>
              <w:szCs w:val="24"/>
              <w:lang/>
            </w:rPr>
          </w:pPr>
          <w:hyperlink w:anchor="_Toc161859618" w:history="1">
            <w:r w:rsidRPr="00CF3474">
              <w:rPr>
                <w:rStyle w:val="Hyperlink"/>
                <w:rFonts w:ascii="Times New Roman" w:hAnsi="Times New Roman" w:cs="Times New Roman"/>
                <w:noProof/>
                <w:sz w:val="24"/>
                <w:szCs w:val="24"/>
              </w:rPr>
              <w:t>Project Funding and Justification of Strategy</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_Toc161859618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24</w:t>
            </w:r>
            <w:r w:rsidRPr="00CF3474">
              <w:rPr>
                <w:rFonts w:ascii="Times New Roman" w:hAnsi="Times New Roman" w:cs="Times New Roman"/>
                <w:noProof/>
                <w:webHidden/>
                <w:sz w:val="24"/>
                <w:szCs w:val="24"/>
              </w:rPr>
              <w:fldChar w:fldCharType="end"/>
            </w:r>
          </w:hyperlink>
        </w:p>
        <w:p w14:paraId="0711F830" w14:textId="032FFDB3" w:rsidR="00CF3474" w:rsidRPr="00CF3474" w:rsidRDefault="00CF3474">
          <w:pPr>
            <w:pStyle w:val="TOC1"/>
            <w:tabs>
              <w:tab w:val="right" w:leader="dot" w:pos="9016"/>
            </w:tabs>
            <w:rPr>
              <w:rFonts w:ascii="Times New Roman" w:eastAsiaTheme="minorEastAsia" w:hAnsi="Times New Roman" w:cs="Times New Roman"/>
              <w:noProof/>
              <w:sz w:val="24"/>
              <w:szCs w:val="24"/>
              <w:lang/>
            </w:rPr>
          </w:pPr>
          <w:hyperlink w:anchor="_Toc161859619" w:history="1">
            <w:r w:rsidRPr="00CF3474">
              <w:rPr>
                <w:rStyle w:val="Hyperlink"/>
                <w:rFonts w:ascii="Times New Roman" w:hAnsi="Times New Roman" w:cs="Times New Roman"/>
                <w:noProof/>
                <w:sz w:val="24"/>
                <w:szCs w:val="24"/>
              </w:rPr>
              <w:t>REFERENCE</w:t>
            </w:r>
            <w:r w:rsidRPr="00CF3474">
              <w:rPr>
                <w:rFonts w:ascii="Times New Roman" w:hAnsi="Times New Roman" w:cs="Times New Roman"/>
                <w:noProof/>
                <w:webHidden/>
                <w:sz w:val="24"/>
                <w:szCs w:val="24"/>
              </w:rPr>
              <w:tab/>
            </w:r>
            <w:r w:rsidRPr="00CF3474">
              <w:rPr>
                <w:rFonts w:ascii="Times New Roman" w:hAnsi="Times New Roman" w:cs="Times New Roman"/>
                <w:noProof/>
                <w:webHidden/>
                <w:sz w:val="24"/>
                <w:szCs w:val="24"/>
              </w:rPr>
              <w:fldChar w:fldCharType="begin"/>
            </w:r>
            <w:r w:rsidRPr="00CF3474">
              <w:rPr>
                <w:rFonts w:ascii="Times New Roman" w:hAnsi="Times New Roman" w:cs="Times New Roman"/>
                <w:noProof/>
                <w:webHidden/>
                <w:sz w:val="24"/>
                <w:szCs w:val="24"/>
              </w:rPr>
              <w:instrText xml:space="preserve"> PAGEREF _Toc161859619 \h </w:instrText>
            </w:r>
            <w:r w:rsidRPr="00CF3474">
              <w:rPr>
                <w:rFonts w:ascii="Times New Roman" w:hAnsi="Times New Roman" w:cs="Times New Roman"/>
                <w:noProof/>
                <w:webHidden/>
                <w:sz w:val="24"/>
                <w:szCs w:val="24"/>
              </w:rPr>
            </w:r>
            <w:r w:rsidRPr="00CF3474">
              <w:rPr>
                <w:rFonts w:ascii="Times New Roman" w:hAnsi="Times New Roman" w:cs="Times New Roman"/>
                <w:noProof/>
                <w:webHidden/>
                <w:sz w:val="24"/>
                <w:szCs w:val="24"/>
              </w:rPr>
              <w:fldChar w:fldCharType="separate"/>
            </w:r>
            <w:r w:rsidRPr="00CF3474">
              <w:rPr>
                <w:rFonts w:ascii="Times New Roman" w:hAnsi="Times New Roman" w:cs="Times New Roman"/>
                <w:noProof/>
                <w:webHidden/>
                <w:sz w:val="24"/>
                <w:szCs w:val="24"/>
              </w:rPr>
              <w:t>25</w:t>
            </w:r>
            <w:r w:rsidRPr="00CF3474">
              <w:rPr>
                <w:rFonts w:ascii="Times New Roman" w:hAnsi="Times New Roman" w:cs="Times New Roman"/>
                <w:noProof/>
                <w:webHidden/>
                <w:sz w:val="24"/>
                <w:szCs w:val="24"/>
              </w:rPr>
              <w:fldChar w:fldCharType="end"/>
            </w:r>
          </w:hyperlink>
          <w:bookmarkEnd w:id="1"/>
        </w:p>
        <w:p w14:paraId="7C63D7E5" w14:textId="576AF8F1" w:rsidR="00790369" w:rsidRDefault="00790369">
          <w:r w:rsidRPr="00CF3474">
            <w:rPr>
              <w:rFonts w:ascii="Times New Roman" w:hAnsi="Times New Roman" w:cs="Times New Roman"/>
              <w:b/>
              <w:bCs/>
              <w:noProof/>
              <w:sz w:val="24"/>
              <w:szCs w:val="24"/>
            </w:rPr>
            <w:fldChar w:fldCharType="end"/>
          </w:r>
        </w:p>
      </w:sdtContent>
    </w:sdt>
    <w:p w14:paraId="1AFECCA8" w14:textId="5DCE5C25" w:rsidR="00790369" w:rsidRDefault="001A6921" w:rsidP="00C25361">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(NB: Ctrl</w:t>
      </w:r>
      <w:r w:rsidR="00157929">
        <w:rPr>
          <w:rFonts w:ascii="Times New Roman" w:hAnsi="Times New Roman" w:cs="Times New Roman"/>
          <w:b/>
          <w:bCs/>
          <w:sz w:val="24"/>
          <w:szCs w:val="24"/>
        </w:rPr>
        <w:t xml:space="preserve"> </w:t>
      </w:r>
      <w:r>
        <w:rPr>
          <w:rFonts w:ascii="Times New Roman" w:hAnsi="Times New Roman" w:cs="Times New Roman"/>
          <w:b/>
          <w:bCs/>
          <w:sz w:val="24"/>
          <w:szCs w:val="24"/>
        </w:rPr>
        <w:t>+</w:t>
      </w:r>
      <w:r w:rsidR="00157929">
        <w:rPr>
          <w:rFonts w:ascii="Times New Roman" w:hAnsi="Times New Roman" w:cs="Times New Roman"/>
          <w:b/>
          <w:bCs/>
          <w:sz w:val="24"/>
          <w:szCs w:val="24"/>
        </w:rPr>
        <w:t xml:space="preserve"> C</w:t>
      </w:r>
      <w:r>
        <w:rPr>
          <w:rFonts w:ascii="Times New Roman" w:hAnsi="Times New Roman" w:cs="Times New Roman"/>
          <w:b/>
          <w:bCs/>
          <w:sz w:val="24"/>
          <w:szCs w:val="24"/>
        </w:rPr>
        <w:t>lick to follow the link)</w:t>
      </w:r>
    </w:p>
    <w:p w14:paraId="1D4510F0" w14:textId="77777777" w:rsidR="00790369" w:rsidRDefault="00790369" w:rsidP="00C25361">
      <w:pPr>
        <w:spacing w:after="120" w:line="360" w:lineRule="auto"/>
        <w:rPr>
          <w:rFonts w:ascii="Times New Roman" w:hAnsi="Times New Roman" w:cs="Times New Roman"/>
          <w:b/>
          <w:bCs/>
          <w:sz w:val="24"/>
          <w:szCs w:val="24"/>
        </w:rPr>
      </w:pPr>
    </w:p>
    <w:p w14:paraId="21AB88CC" w14:textId="77777777" w:rsidR="00790369" w:rsidRDefault="00790369" w:rsidP="00C25361">
      <w:pPr>
        <w:spacing w:after="120" w:line="360" w:lineRule="auto"/>
        <w:rPr>
          <w:rFonts w:ascii="Times New Roman" w:hAnsi="Times New Roman" w:cs="Times New Roman"/>
          <w:b/>
          <w:bCs/>
          <w:sz w:val="24"/>
          <w:szCs w:val="24"/>
        </w:rPr>
      </w:pPr>
    </w:p>
    <w:p w14:paraId="72BBD350" w14:textId="77777777" w:rsidR="00790369" w:rsidRDefault="00790369" w:rsidP="00C25361">
      <w:pPr>
        <w:spacing w:after="120" w:line="360" w:lineRule="auto"/>
        <w:rPr>
          <w:rFonts w:ascii="Times New Roman" w:hAnsi="Times New Roman" w:cs="Times New Roman"/>
          <w:b/>
          <w:bCs/>
          <w:sz w:val="24"/>
          <w:szCs w:val="24"/>
        </w:rPr>
      </w:pPr>
    </w:p>
    <w:p w14:paraId="56EA0B96" w14:textId="77777777" w:rsidR="00790369" w:rsidRDefault="00790369" w:rsidP="00C25361">
      <w:pPr>
        <w:spacing w:after="120" w:line="360" w:lineRule="auto"/>
        <w:rPr>
          <w:rFonts w:ascii="Times New Roman" w:hAnsi="Times New Roman" w:cs="Times New Roman"/>
          <w:b/>
          <w:bCs/>
          <w:sz w:val="24"/>
          <w:szCs w:val="24"/>
        </w:rPr>
      </w:pPr>
    </w:p>
    <w:p w14:paraId="02A237DE" w14:textId="77777777" w:rsidR="00AF0CEC" w:rsidRPr="004A6471" w:rsidRDefault="00AF0CEC" w:rsidP="00C25361">
      <w:pPr>
        <w:spacing w:after="120" w:line="360" w:lineRule="auto"/>
        <w:rPr>
          <w:rFonts w:ascii="Times New Roman" w:hAnsi="Times New Roman" w:cs="Times New Roman"/>
          <w:b/>
          <w:bCs/>
          <w:sz w:val="24"/>
          <w:szCs w:val="24"/>
          <w:lang w:val="en-US"/>
        </w:rPr>
      </w:pPr>
    </w:p>
    <w:p w14:paraId="298F92FB" w14:textId="2045388F" w:rsidR="004C3C99" w:rsidRDefault="008507AE" w:rsidP="00AF0CEC">
      <w:pPr>
        <w:pStyle w:val="Heading1"/>
      </w:pPr>
      <w:bookmarkStart w:id="2" w:name="_Toc161859568"/>
      <w:r w:rsidRPr="00B0493D">
        <w:t>Executive Summary</w:t>
      </w:r>
      <w:bookmarkEnd w:id="2"/>
    </w:p>
    <w:p w14:paraId="57DD8766" w14:textId="06997824" w:rsidR="00295630" w:rsidRDefault="00295630" w:rsidP="009F2A30">
      <w:pPr>
        <w:spacing w:after="0" w:line="360" w:lineRule="auto"/>
        <w:rPr>
          <w:rFonts w:ascii="Times New Roman" w:hAnsi="Times New Roman" w:cs="Times New Roman"/>
          <w:sz w:val="24"/>
          <w:szCs w:val="24"/>
        </w:rPr>
      </w:pPr>
      <w:r w:rsidRPr="00295630">
        <w:rPr>
          <w:rFonts w:ascii="Times New Roman" w:hAnsi="Times New Roman" w:cs="Times New Roman"/>
          <w:sz w:val="24"/>
          <w:szCs w:val="24"/>
        </w:rPr>
        <w:t>RenewaPack Solutions is a sustainable packaging company founded by Iqra Fida, Rubiat Mehejabin, and Md Ashqul Haque. The management team also includes a Chief Operating Officer (COO), Chief Marketing Officer (CMO), Chief Financial Officer (CFO), and Chief Technology Officer (CTO). The project aims to address the increasing demand for environmentally friendly packaging solutions by offering innovative materials made from renewable sources.</w:t>
      </w:r>
    </w:p>
    <w:p w14:paraId="74606158" w14:textId="5C06C891" w:rsidR="009F2A30" w:rsidRPr="00295630" w:rsidRDefault="009F2A30" w:rsidP="009F2A30">
      <w:pPr>
        <w:spacing w:after="0" w:line="360" w:lineRule="auto"/>
        <w:rPr>
          <w:rFonts w:ascii="Times New Roman" w:hAnsi="Times New Roman" w:cs="Times New Roman"/>
          <w:sz w:val="24"/>
          <w:szCs w:val="24"/>
        </w:rPr>
      </w:pPr>
      <w:r w:rsidRPr="009F2A30">
        <w:rPr>
          <w:rFonts w:ascii="Times New Roman" w:hAnsi="Times New Roman" w:cs="Times New Roman"/>
          <w:sz w:val="24"/>
          <w:szCs w:val="24"/>
        </w:rPr>
        <w:t>The founders and management team bring years of experience in sustainable packaging and related industries, positioning RenewaPack Solutions for success in the competitive eco-friendly packaging market. The company's vision is to lead the way in sustainable packaging solutions, driving positive change in the industry. Their mission is to innovate and develop biodegradable packaging materials that meet the highest standards of sustainability, while providing exceptional service and value to customers.</w:t>
      </w:r>
    </w:p>
    <w:p w14:paraId="682F4C45" w14:textId="0636FD20" w:rsidR="00295630" w:rsidRPr="00295630" w:rsidRDefault="00295630" w:rsidP="009F2A30">
      <w:pPr>
        <w:spacing w:after="0" w:line="360" w:lineRule="auto"/>
        <w:rPr>
          <w:rFonts w:ascii="Times New Roman" w:hAnsi="Times New Roman" w:cs="Times New Roman"/>
          <w:sz w:val="24"/>
          <w:szCs w:val="24"/>
        </w:rPr>
      </w:pPr>
      <w:r w:rsidRPr="00295630">
        <w:rPr>
          <w:rFonts w:ascii="Times New Roman" w:hAnsi="Times New Roman" w:cs="Times New Roman"/>
          <w:sz w:val="24"/>
          <w:szCs w:val="24"/>
        </w:rPr>
        <w:t>The global market for biodegradable plastics is projected to reach 14.43 billion U.S. dollars by 2030. However, there are market gaps, such as the limited availability of cost-effective options for specific applications and a lack of standardized certification. RenewaPack Solutions' value proposition includes providing sustainable packaging alternatives, ensuring regulatory compliance, and meeting consumer demand for eco-friendly products.</w:t>
      </w:r>
    </w:p>
    <w:p w14:paraId="4500CB94" w14:textId="63462FE4" w:rsidR="00295630" w:rsidRDefault="00295630" w:rsidP="009F2A30">
      <w:pPr>
        <w:spacing w:after="0" w:line="360" w:lineRule="auto"/>
        <w:rPr>
          <w:rFonts w:ascii="Times New Roman" w:hAnsi="Times New Roman" w:cs="Times New Roman"/>
          <w:sz w:val="24"/>
          <w:szCs w:val="24"/>
        </w:rPr>
      </w:pPr>
      <w:r w:rsidRPr="00295630">
        <w:rPr>
          <w:rFonts w:ascii="Times New Roman" w:hAnsi="Times New Roman" w:cs="Times New Roman"/>
          <w:sz w:val="24"/>
          <w:szCs w:val="24"/>
        </w:rPr>
        <w:t>RenewaPack Solutions' market potential is significant, with the global biodegradable plastics market expected to grow threefold by 2030. The company aims to fill market gaps by offering affordable and widely available biodegradable packaging solutions that meet performance and cost requirements. By providing innovative and sustainable packaging materials, RenewaPack Solutions seeks to differentiate itself in the market and attract environmentally conscious consumers and businesses.</w:t>
      </w:r>
    </w:p>
    <w:p w14:paraId="348D883F" w14:textId="123E8B52" w:rsidR="009F2A30" w:rsidRPr="00295630" w:rsidRDefault="009F2A30" w:rsidP="009F2A30">
      <w:pPr>
        <w:spacing w:after="0" w:line="360" w:lineRule="auto"/>
        <w:rPr>
          <w:rFonts w:ascii="Times New Roman" w:hAnsi="Times New Roman" w:cs="Times New Roman"/>
          <w:sz w:val="24"/>
          <w:szCs w:val="24"/>
        </w:rPr>
      </w:pPr>
      <w:r w:rsidRPr="009F2A30">
        <w:rPr>
          <w:rFonts w:ascii="Times New Roman" w:hAnsi="Times New Roman" w:cs="Times New Roman"/>
          <w:sz w:val="24"/>
          <w:szCs w:val="24"/>
        </w:rPr>
        <w:t>RenewaPack's value proposition lies in offering sustainable packaging solutions, ensuring regulatory compliance, and meeting consumer demand for eco-friendly products. This positions RenewaPack as a leader in sustainable packaging, appealing to businesses and consumers looking for environmentally friendly options</w:t>
      </w:r>
      <w:r w:rsidR="002819F7">
        <w:rPr>
          <w:rFonts w:ascii="Times New Roman" w:hAnsi="Times New Roman" w:cs="Times New Roman"/>
          <w:sz w:val="24"/>
          <w:szCs w:val="24"/>
        </w:rPr>
        <w:t>.</w:t>
      </w:r>
    </w:p>
    <w:p w14:paraId="7A0C5232" w14:textId="4797C9E6" w:rsidR="00DE5A7B" w:rsidRPr="00DE5A7B" w:rsidRDefault="00295630" w:rsidP="00DE5A7B">
      <w:pPr>
        <w:spacing w:after="0" w:line="360" w:lineRule="auto"/>
        <w:rPr>
          <w:rFonts w:ascii="Times New Roman" w:hAnsi="Times New Roman" w:cs="Times New Roman"/>
          <w:sz w:val="24"/>
          <w:szCs w:val="24"/>
        </w:rPr>
        <w:sectPr w:rsidR="00DE5A7B" w:rsidRPr="00DE5A7B" w:rsidSect="0067126E">
          <w:footerReference w:type="default" r:id="rId8"/>
          <w:pgSz w:w="11906" w:h="16838"/>
          <w:pgMar w:top="1440" w:right="1440" w:bottom="1440" w:left="1440" w:header="708" w:footer="708" w:gutter="0"/>
          <w:pgNumType w:fmt="lowerRoman" w:start="1"/>
          <w:cols w:space="708"/>
          <w:docGrid w:linePitch="360"/>
        </w:sectPr>
      </w:pPr>
      <w:r w:rsidRPr="00295630">
        <w:rPr>
          <w:rFonts w:ascii="Times New Roman" w:hAnsi="Times New Roman" w:cs="Times New Roman"/>
          <w:sz w:val="24"/>
          <w:szCs w:val="24"/>
        </w:rPr>
        <w:t xml:space="preserve">RenewaPack Solutions is poised to make a significant impact in the sustainable packaging industry, driven by a strong vision, mission, and dedicated management team. </w:t>
      </w:r>
      <w:r w:rsidR="002E1192">
        <w:rPr>
          <w:rFonts w:ascii="Times New Roman" w:hAnsi="Times New Roman" w:cs="Times New Roman"/>
          <w:sz w:val="24"/>
          <w:szCs w:val="24"/>
        </w:rPr>
        <w:t xml:space="preserve">Our </w:t>
      </w:r>
      <w:r w:rsidRPr="00295630">
        <w:rPr>
          <w:rFonts w:ascii="Times New Roman" w:hAnsi="Times New Roman" w:cs="Times New Roman"/>
          <w:sz w:val="24"/>
          <w:szCs w:val="24"/>
        </w:rPr>
        <w:t>focus on innovation, sustainability, and customer satisfaction positions them as a leader in the market, with the potential for long-term success and growt</w:t>
      </w:r>
      <w:r w:rsidR="00DE5A7B">
        <w:rPr>
          <w:rFonts w:ascii="Times New Roman" w:hAnsi="Times New Roman" w:cs="Times New Roman"/>
          <w:sz w:val="24"/>
          <w:szCs w:val="24"/>
        </w:rPr>
        <w:t>h</w:t>
      </w:r>
    </w:p>
    <w:p w14:paraId="4082BBAB" w14:textId="186AD2FF" w:rsidR="00721694" w:rsidRPr="000816A6" w:rsidRDefault="001B5524" w:rsidP="00DE5A7B">
      <w:pPr>
        <w:pStyle w:val="Heading1"/>
        <w:rPr>
          <w:b w:val="0"/>
        </w:rPr>
      </w:pPr>
      <w:bookmarkStart w:id="3" w:name="_Toc161859569"/>
      <w:r w:rsidRPr="000816A6">
        <w:t xml:space="preserve">BUSINESS </w:t>
      </w:r>
      <w:r w:rsidRPr="00DE5A7B">
        <w:t>CONCEPT</w:t>
      </w:r>
      <w:bookmarkEnd w:id="3"/>
    </w:p>
    <w:p w14:paraId="2398FEBD" w14:textId="36178CD6" w:rsidR="00721694" w:rsidRPr="00E7055C" w:rsidRDefault="00721694" w:rsidP="00901CF8">
      <w:pPr>
        <w:pStyle w:val="Heading2"/>
        <w:rPr>
          <w:b w:val="0"/>
        </w:rPr>
      </w:pPr>
      <w:bookmarkStart w:id="4" w:name="_Toc161859570"/>
      <w:r w:rsidRPr="00E7055C">
        <w:t xml:space="preserve">Rationale and Business </w:t>
      </w:r>
      <w:r w:rsidRPr="00901CF8">
        <w:t>Focus</w:t>
      </w:r>
      <w:r w:rsidRPr="00E7055C">
        <w:t>:</w:t>
      </w:r>
      <w:bookmarkEnd w:id="4"/>
    </w:p>
    <w:p w14:paraId="3DAE546A" w14:textId="3DD97036" w:rsidR="00721694" w:rsidRPr="000816A6" w:rsidRDefault="00B8685D"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w:t>
      </w:r>
      <w:r w:rsidR="00721694" w:rsidRPr="000816A6">
        <w:rPr>
          <w:rFonts w:ascii="Times New Roman" w:hAnsi="Times New Roman" w:cs="Times New Roman"/>
          <w:sz w:val="24"/>
          <w:szCs w:val="24"/>
        </w:rPr>
        <w:t xml:space="preserve"> Innovations is a conceptualized sustainable packaging company that aims to address the growing need for environmentally friendly packaging solutions. The decision to concentrate on this business is driven by several factors. Firstly, there is a significant and increasing demand for sustainable packaging materials, with businesses and consumers alike becoming more environmentally conscious. Secondly, the packaging industry is undergoing a transformation, with regulations and</w:t>
      </w:r>
      <w:r w:rsidR="004212D6">
        <w:rPr>
          <w:rFonts w:ascii="Times New Roman" w:hAnsi="Times New Roman" w:cs="Times New Roman"/>
          <w:sz w:val="24"/>
          <w:szCs w:val="24"/>
        </w:rPr>
        <w:t xml:space="preserve"> </w:t>
      </w:r>
      <w:r w:rsidR="00721694" w:rsidRPr="000816A6">
        <w:rPr>
          <w:rFonts w:ascii="Times New Roman" w:hAnsi="Times New Roman" w:cs="Times New Roman"/>
          <w:sz w:val="24"/>
          <w:szCs w:val="24"/>
        </w:rPr>
        <w:t>consumer preferences shifting towards eco-friendly alternatives. Finally, there is a gap in the market for affordable and widely</w:t>
      </w:r>
      <w:r w:rsidR="00BB1E0D" w:rsidRPr="000816A6">
        <w:rPr>
          <w:rFonts w:ascii="Times New Roman" w:hAnsi="Times New Roman" w:cs="Times New Roman"/>
          <w:sz w:val="24"/>
          <w:szCs w:val="24"/>
        </w:rPr>
        <w:t xml:space="preserve"> </w:t>
      </w:r>
      <w:r w:rsidR="00721694" w:rsidRPr="000816A6">
        <w:rPr>
          <w:rFonts w:ascii="Times New Roman" w:hAnsi="Times New Roman" w:cs="Times New Roman"/>
          <w:sz w:val="24"/>
          <w:szCs w:val="24"/>
        </w:rPr>
        <w:t xml:space="preserve">available biodegradable packaging solutions that meet the performance and cost requirements of businesses. Through </w:t>
      </w:r>
      <w:r w:rsidRPr="000816A6">
        <w:rPr>
          <w:rFonts w:ascii="Times New Roman" w:hAnsi="Times New Roman" w:cs="Times New Roman"/>
          <w:sz w:val="24"/>
          <w:szCs w:val="24"/>
        </w:rPr>
        <w:t>RenewaPack</w:t>
      </w:r>
      <w:r w:rsidR="00721694" w:rsidRPr="000816A6">
        <w:rPr>
          <w:rFonts w:ascii="Times New Roman" w:hAnsi="Times New Roman" w:cs="Times New Roman"/>
          <w:sz w:val="24"/>
          <w:szCs w:val="24"/>
        </w:rPr>
        <w:t xml:space="preserve"> Innovations, we aim to fill this gap by offering innovative and sustainable packaging materials made from renewable plant-based sources such as cornstarch, sugarcane, and bamboo. </w:t>
      </w:r>
    </w:p>
    <w:p w14:paraId="63E93F85" w14:textId="77777777" w:rsidR="00721694" w:rsidRPr="00E7055C" w:rsidRDefault="00721694" w:rsidP="00901CF8">
      <w:pPr>
        <w:pStyle w:val="Heading2"/>
      </w:pPr>
      <w:bookmarkStart w:id="5" w:name="_Toc161859571"/>
      <w:r w:rsidRPr="00E7055C">
        <w:t>Product/Service Offered:</w:t>
      </w:r>
      <w:bookmarkEnd w:id="5"/>
    </w:p>
    <w:p w14:paraId="6EF24B6D" w14:textId="6067FE83" w:rsidR="00B8685D" w:rsidRPr="000816A6" w:rsidRDefault="00B8685D"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Innovations offers a diverse selection of biodegradable packaging materials, including containers, wraps, and boxes, all crafted from renewable plant-based sources. These materials are specifically designed to be compostable, ensuring they break down naturally and do not contribute to landfill waste. Additionally, we provide customization options to meet the unique packaging needs of our customers, offering branding and design services to align with their brand identity. Our commitment to sustainability extends to every aspect of our product development, ensuring that each item not only meets but exceeds eco-friendly standards, providing a holistic and environmentally conscious packaging solution for businesses across industries</w:t>
      </w:r>
      <w:r w:rsidR="00594837" w:rsidRPr="000816A6">
        <w:rPr>
          <w:rFonts w:ascii="Times New Roman" w:hAnsi="Times New Roman" w:cs="Times New Roman"/>
          <w:sz w:val="24"/>
          <w:szCs w:val="24"/>
        </w:rPr>
        <w:t>.</w:t>
      </w:r>
    </w:p>
    <w:p w14:paraId="1514931C" w14:textId="77777777" w:rsidR="00721694" w:rsidRPr="00E7055C" w:rsidRDefault="00721694" w:rsidP="00901CF8">
      <w:pPr>
        <w:pStyle w:val="Heading2"/>
      </w:pPr>
      <w:bookmarkStart w:id="6" w:name="_Toc161859572"/>
      <w:r w:rsidRPr="00E7055C">
        <w:t>Vision Statement:</w:t>
      </w:r>
      <w:bookmarkEnd w:id="6"/>
    </w:p>
    <w:p w14:paraId="60A9E34C" w14:textId="461C03C4" w:rsidR="00721694" w:rsidRPr="000816A6" w:rsidRDefault="00721694"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Our vision is to lead the way in sustainable packaging solutions, driving positive change in the packaging industry and contributing to a healthier planet for future generations.</w:t>
      </w:r>
    </w:p>
    <w:p w14:paraId="7081C920" w14:textId="77777777" w:rsidR="00721694" w:rsidRPr="00E7055C" w:rsidRDefault="00721694" w:rsidP="00901CF8">
      <w:pPr>
        <w:pStyle w:val="Heading2"/>
      </w:pPr>
      <w:bookmarkStart w:id="7" w:name="_Toc161859573"/>
      <w:r w:rsidRPr="00E7055C">
        <w:t>Mission Statement:</w:t>
      </w:r>
      <w:bookmarkEnd w:id="7"/>
    </w:p>
    <w:p w14:paraId="329B4C24" w14:textId="3BC95058" w:rsidR="00721694" w:rsidRPr="000816A6" w:rsidRDefault="00721694"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Our mission is to innovate and develop biodegradable packaging materials that meet the highest standards of sustainability, while providing exceptional service and value to our customers.</w:t>
      </w:r>
    </w:p>
    <w:p w14:paraId="3BA7EB36" w14:textId="351C1E28" w:rsidR="00721694" w:rsidRPr="00E7055C" w:rsidRDefault="00721694" w:rsidP="00901CF8">
      <w:pPr>
        <w:pStyle w:val="Heading2"/>
      </w:pPr>
      <w:bookmarkStart w:id="8" w:name="_Toc161859574"/>
      <w:r w:rsidRPr="00E7055C">
        <w:t>Organizational Goals:</w:t>
      </w:r>
      <w:bookmarkEnd w:id="8"/>
    </w:p>
    <w:p w14:paraId="2C033ECE" w14:textId="6DFECE05" w:rsidR="001213C5" w:rsidRPr="000816A6" w:rsidRDefault="00B8685D"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Our organizational goals include developing a comprehensive range of biodegradable packaging materials to meet the diverse needs of our customers, establishing partnerships with businesses across industries to promote the adoption of eco-friendly packaging solutions, continuously researching and developing new sustainable</w:t>
      </w:r>
      <w:r w:rsidR="00127A71" w:rsidRPr="000816A6">
        <w:rPr>
          <w:rFonts w:ascii="Times New Roman" w:hAnsi="Times New Roman" w:cs="Times New Roman"/>
          <w:sz w:val="24"/>
          <w:szCs w:val="24"/>
        </w:rPr>
        <w:t xml:space="preserve"> </w:t>
      </w:r>
      <w:r w:rsidRPr="000816A6">
        <w:rPr>
          <w:rFonts w:ascii="Times New Roman" w:hAnsi="Times New Roman" w:cs="Times New Roman"/>
          <w:sz w:val="24"/>
          <w:szCs w:val="24"/>
        </w:rPr>
        <w:t>packaging technologies to stay at the forefront of innovation, educating consumers and businesses about the benefits of biodegradable packaging and the importance of sustainability, and minimizing our own environmental footprint by implementing sustainable practices in our operations, such as using renewable energy sources and reducing waste.</w:t>
      </w:r>
    </w:p>
    <w:p w14:paraId="6D7CC312" w14:textId="56D55EA6" w:rsidR="0093547A" w:rsidRPr="000816A6" w:rsidRDefault="0093547A" w:rsidP="00901CF8">
      <w:pPr>
        <w:pStyle w:val="Heading1"/>
      </w:pPr>
      <w:bookmarkStart w:id="9" w:name="_Toc161859575"/>
      <w:r w:rsidRPr="000816A6">
        <w:t xml:space="preserve">Market Research and </w:t>
      </w:r>
      <w:r w:rsidR="00901CF8" w:rsidRPr="000816A6">
        <w:t>ANALYSIS</w:t>
      </w:r>
      <w:bookmarkEnd w:id="9"/>
    </w:p>
    <w:p w14:paraId="7C8572F6" w14:textId="7F457063" w:rsidR="0093547A" w:rsidRPr="000816A6" w:rsidRDefault="0093547A" w:rsidP="00901CF8">
      <w:pPr>
        <w:pStyle w:val="Heading2"/>
      </w:pPr>
      <w:bookmarkStart w:id="10" w:name="_Toc161859576"/>
      <w:r w:rsidRPr="000816A6">
        <w:t xml:space="preserve">Identification of </w:t>
      </w:r>
      <w:r w:rsidR="00901CF8">
        <w:t>M</w:t>
      </w:r>
      <w:r w:rsidRPr="000816A6">
        <w:t xml:space="preserve">arket and </w:t>
      </w:r>
      <w:r w:rsidR="00901CF8">
        <w:t>S</w:t>
      </w:r>
      <w:r w:rsidRPr="000816A6">
        <w:t>egment</w:t>
      </w:r>
      <w:bookmarkEnd w:id="10"/>
    </w:p>
    <w:p w14:paraId="53BA9659" w14:textId="58502D3D" w:rsidR="0093547A" w:rsidRPr="000816A6" w:rsidRDefault="0093547A"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The identification of the market and segment for RenewaPack Innovations involves </w:t>
      </w:r>
      <w:r w:rsidR="00E704A4" w:rsidRPr="000816A6">
        <w:rPr>
          <w:rFonts w:ascii="Times New Roman" w:hAnsi="Times New Roman" w:cs="Times New Roman"/>
          <w:sz w:val="24"/>
          <w:szCs w:val="24"/>
        </w:rPr>
        <w:t>analysing</w:t>
      </w:r>
      <w:r w:rsidRPr="000816A6">
        <w:rPr>
          <w:rFonts w:ascii="Times New Roman" w:hAnsi="Times New Roman" w:cs="Times New Roman"/>
          <w:sz w:val="24"/>
          <w:szCs w:val="24"/>
        </w:rPr>
        <w:t xml:space="preserve"> macro-environmental factors and using market segmentation tools to understand the target market segments. The PESTEL framework is a valuable tool for </w:t>
      </w:r>
      <w:r w:rsidR="00E704A4" w:rsidRPr="000816A6">
        <w:rPr>
          <w:rFonts w:ascii="Times New Roman" w:hAnsi="Times New Roman" w:cs="Times New Roman"/>
          <w:sz w:val="24"/>
          <w:szCs w:val="24"/>
        </w:rPr>
        <w:t>analysing</w:t>
      </w:r>
      <w:r w:rsidRPr="000816A6">
        <w:rPr>
          <w:rFonts w:ascii="Times New Roman" w:hAnsi="Times New Roman" w:cs="Times New Roman"/>
          <w:sz w:val="24"/>
          <w:szCs w:val="24"/>
        </w:rPr>
        <w:t xml:space="preserve"> these macro-environmental factors, which include Political, Economic, Social, Technological, Environmental, and Legal factors.</w:t>
      </w:r>
    </w:p>
    <w:p w14:paraId="61CA6401" w14:textId="0A7CE642" w:rsidR="004C105D" w:rsidRPr="000816A6" w:rsidRDefault="004C105D" w:rsidP="00901CF8">
      <w:pPr>
        <w:pStyle w:val="Heading3"/>
        <w:rPr>
          <w:b w:val="0"/>
          <w:i w:val="0"/>
        </w:rPr>
      </w:pPr>
      <w:bookmarkStart w:id="11" w:name="_Toc161859577"/>
      <w:r w:rsidRPr="000816A6">
        <w:t xml:space="preserve">PESTEL Framework </w:t>
      </w:r>
      <w:r w:rsidR="00322F2C" w:rsidRPr="000816A6">
        <w:t>for Identification of the Market</w:t>
      </w:r>
      <w:bookmarkEnd w:id="11"/>
    </w:p>
    <w:p w14:paraId="19E12A7D" w14:textId="0DA5DC68" w:rsidR="00F938CE" w:rsidRPr="000816A6" w:rsidRDefault="00F938C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Political factors play a significant role in the biodegradable packaging market, as governments around the world are increasingly implementing regulations to reduce plastic waste and promote sustainable packaging solutions. For example, the European Union's Single-Use Plastics Directive aims to reduce the impact of certain plastic products on the environment</w:t>
      </w:r>
      <w:r w:rsidR="00DC334A">
        <w:rPr>
          <w:rFonts w:ascii="Times New Roman" w:hAnsi="Times New Roman" w:cs="Times New Roman"/>
          <w:sz w:val="24"/>
          <w:szCs w:val="24"/>
        </w:rPr>
        <w:t xml:space="preserve"> </w:t>
      </w:r>
      <w:r w:rsidR="003A0A4C" w:rsidRPr="003A0A4C">
        <w:rPr>
          <w:rFonts w:ascii="Times New Roman" w:hAnsi="Times New Roman" w:cs="Times New Roman"/>
          <w:sz w:val="24"/>
          <w:szCs w:val="24"/>
        </w:rPr>
        <w:t>(European Union, 2023</w:t>
      </w:r>
      <w:r w:rsidRPr="000816A6">
        <w:rPr>
          <w:rFonts w:ascii="Times New Roman" w:hAnsi="Times New Roman" w:cs="Times New Roman"/>
          <w:sz w:val="24"/>
          <w:szCs w:val="24"/>
        </w:rPr>
        <w:t xml:space="preserve">). Economic factors, such as disposable income and consumer spending patterns, can also influence the demand for biodegradable packaging. As consumers become more environmentally conscious, they may be willing to pay a premium for sustainable packaging solutions </w:t>
      </w:r>
      <w:r w:rsidR="00D969E7" w:rsidRPr="00D969E7">
        <w:rPr>
          <w:rFonts w:ascii="Times New Roman" w:hAnsi="Times New Roman" w:cs="Times New Roman"/>
          <w:sz w:val="24"/>
          <w:szCs w:val="24"/>
        </w:rPr>
        <w:t>(Branca et al., 2023</w:t>
      </w:r>
      <w:r w:rsidRPr="000816A6">
        <w:rPr>
          <w:rFonts w:ascii="Times New Roman" w:hAnsi="Times New Roman" w:cs="Times New Roman"/>
          <w:sz w:val="24"/>
          <w:szCs w:val="24"/>
        </w:rPr>
        <w:t>). Social factors, such as changing lifestyles and attitudes towards sustainability, can also impact the market</w:t>
      </w:r>
      <w:r w:rsidR="002C7684">
        <w:rPr>
          <w:rFonts w:ascii="Times New Roman" w:hAnsi="Times New Roman" w:cs="Times New Roman"/>
          <w:sz w:val="24"/>
          <w:szCs w:val="24"/>
        </w:rPr>
        <w:t xml:space="preserve"> </w:t>
      </w:r>
      <w:r w:rsidR="003D1BE8" w:rsidRPr="003D1BE8">
        <w:rPr>
          <w:rFonts w:ascii="Times New Roman" w:hAnsi="Times New Roman" w:cs="Times New Roman"/>
          <w:sz w:val="24"/>
          <w:szCs w:val="24"/>
        </w:rPr>
        <w:t>(Monterrosa et al., 2020)</w:t>
      </w:r>
      <w:r w:rsidRPr="000816A6">
        <w:rPr>
          <w:rFonts w:ascii="Times New Roman" w:hAnsi="Times New Roman" w:cs="Times New Roman"/>
          <w:sz w:val="24"/>
          <w:szCs w:val="24"/>
        </w:rPr>
        <w:t>. Consumers are increasingly looking for eco-friendly alternatives, driving the demand for biodegradable packaging materials. Technological factors play a crucial role in the development of biodegradable packaging solutions. Advancements in technology have led to the development of new materials and manufacturing processes that make biodegradable packaging more cost-effective and efficient</w:t>
      </w:r>
      <w:r w:rsidR="008775F0" w:rsidRPr="008775F0">
        <w:t xml:space="preserve"> </w:t>
      </w:r>
      <w:r w:rsidR="008775F0" w:rsidRPr="008775F0">
        <w:rPr>
          <w:rFonts w:ascii="Times New Roman" w:hAnsi="Times New Roman" w:cs="Times New Roman"/>
          <w:sz w:val="24"/>
          <w:szCs w:val="24"/>
        </w:rPr>
        <w:t>(Shaikh et al., 2021)</w:t>
      </w:r>
      <w:r w:rsidRPr="000816A6">
        <w:rPr>
          <w:rFonts w:ascii="Times New Roman" w:hAnsi="Times New Roman" w:cs="Times New Roman"/>
          <w:sz w:val="24"/>
          <w:szCs w:val="24"/>
        </w:rPr>
        <w:t>. Environmental factors are at the core of the biodegradable packaging market. The growing concern over plastic pollution and its impact on the environment has led to an increased demand for sustainable packaging solutions</w:t>
      </w:r>
      <w:r w:rsidR="00864F3D">
        <w:rPr>
          <w:rFonts w:ascii="Times New Roman" w:hAnsi="Times New Roman" w:cs="Times New Roman"/>
          <w:sz w:val="24"/>
          <w:szCs w:val="24"/>
        </w:rPr>
        <w:t xml:space="preserve"> </w:t>
      </w:r>
      <w:r w:rsidR="00864F3D" w:rsidRPr="00864F3D">
        <w:rPr>
          <w:rFonts w:ascii="Times New Roman" w:hAnsi="Times New Roman" w:cs="Times New Roman"/>
          <w:sz w:val="24"/>
          <w:szCs w:val="24"/>
        </w:rPr>
        <w:t>(Branca et al., 2023)</w:t>
      </w:r>
      <w:r w:rsidRPr="000816A6">
        <w:rPr>
          <w:rFonts w:ascii="Times New Roman" w:hAnsi="Times New Roman" w:cs="Times New Roman"/>
          <w:sz w:val="24"/>
          <w:szCs w:val="24"/>
        </w:rPr>
        <w:t>. Legal factors, such as regulations and standards for packaging materials, can also influence the market. Companies need to ensure compliance with relevant laws and regulations when developing and marketing biodegradable packaging materials</w:t>
      </w:r>
      <w:r w:rsidR="00864F3D">
        <w:t xml:space="preserve"> </w:t>
      </w:r>
      <w:r w:rsidR="00864F3D" w:rsidRPr="00864F3D">
        <w:rPr>
          <w:rFonts w:ascii="Times New Roman" w:hAnsi="Times New Roman" w:cs="Times New Roman"/>
          <w:sz w:val="24"/>
          <w:szCs w:val="24"/>
        </w:rPr>
        <w:t>(</w:t>
      </w:r>
      <w:bookmarkStart w:id="12" w:name="_Hlk161840194"/>
      <w:r w:rsidR="00864F3D" w:rsidRPr="00864F3D">
        <w:rPr>
          <w:rFonts w:ascii="Times New Roman" w:hAnsi="Times New Roman" w:cs="Times New Roman"/>
          <w:sz w:val="24"/>
          <w:szCs w:val="24"/>
        </w:rPr>
        <w:t>Ebnesajjad, 2016</w:t>
      </w:r>
      <w:bookmarkEnd w:id="12"/>
      <w:r w:rsidR="00864F3D" w:rsidRPr="00864F3D">
        <w:rPr>
          <w:rFonts w:ascii="Times New Roman" w:hAnsi="Times New Roman" w:cs="Times New Roman"/>
          <w:sz w:val="24"/>
          <w:szCs w:val="24"/>
        </w:rPr>
        <w:t>)</w:t>
      </w:r>
      <w:r w:rsidRPr="000816A6">
        <w:rPr>
          <w:rFonts w:ascii="Times New Roman" w:hAnsi="Times New Roman" w:cs="Times New Roman"/>
          <w:sz w:val="24"/>
          <w:szCs w:val="24"/>
        </w:rPr>
        <w:t>.</w:t>
      </w:r>
    </w:p>
    <w:p w14:paraId="471163F5" w14:textId="2EC377E1" w:rsidR="00F938CE" w:rsidRPr="000816A6" w:rsidRDefault="00F938CE" w:rsidP="00BC529F">
      <w:pPr>
        <w:pStyle w:val="Heading3"/>
      </w:pPr>
      <w:bookmarkStart w:id="13" w:name="_Toc161859578"/>
      <w:r w:rsidRPr="000816A6">
        <w:t>Market Segmentation</w:t>
      </w:r>
      <w:bookmarkEnd w:id="13"/>
    </w:p>
    <w:p w14:paraId="439E6C6A" w14:textId="50FB69CA" w:rsidR="00F938CE" w:rsidRPr="000816A6" w:rsidRDefault="0093547A"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In addition to </w:t>
      </w:r>
      <w:r w:rsidR="00AC08EC" w:rsidRPr="000816A6">
        <w:rPr>
          <w:rFonts w:ascii="Times New Roman" w:hAnsi="Times New Roman" w:cs="Times New Roman"/>
          <w:sz w:val="24"/>
          <w:szCs w:val="24"/>
        </w:rPr>
        <w:t>analysing</w:t>
      </w:r>
      <w:r w:rsidRPr="000816A6">
        <w:rPr>
          <w:rFonts w:ascii="Times New Roman" w:hAnsi="Times New Roman" w:cs="Times New Roman"/>
          <w:sz w:val="24"/>
          <w:szCs w:val="24"/>
        </w:rPr>
        <w:t xml:space="preserve"> these macro-environmental factors, </w:t>
      </w:r>
      <w:r w:rsidR="00F938CE" w:rsidRPr="000816A6">
        <w:rPr>
          <w:rFonts w:ascii="Times New Roman" w:hAnsi="Times New Roman" w:cs="Times New Roman"/>
          <w:sz w:val="24"/>
          <w:szCs w:val="24"/>
        </w:rPr>
        <w:t xml:space="preserve">Market segmentation is a critical aspect of identifying specific target segments within the market for RenewaPack Innovations. Demographic segmentation, which considers factors such as age, gender, income, and education level, can help identify groups of consumers with similar characteristics and needs </w:t>
      </w:r>
      <w:r w:rsidR="00BB4CF1" w:rsidRPr="00BB4CF1">
        <w:rPr>
          <w:rFonts w:ascii="Times New Roman" w:hAnsi="Times New Roman" w:cs="Times New Roman"/>
          <w:sz w:val="24"/>
          <w:szCs w:val="24"/>
        </w:rPr>
        <w:t>(Hartoyo et al., 2023</w:t>
      </w:r>
      <w:r w:rsidR="00F938CE" w:rsidRPr="000816A6">
        <w:rPr>
          <w:rFonts w:ascii="Times New Roman" w:hAnsi="Times New Roman" w:cs="Times New Roman"/>
          <w:sz w:val="24"/>
          <w:szCs w:val="24"/>
        </w:rPr>
        <w:t>). For example, younger consumers may be more environmentally conscious and willing to pay a premium for biodegradable packaging, while older consumers may prioritize convenience and affordability</w:t>
      </w:r>
      <w:r w:rsidR="00BB4CF1" w:rsidRPr="00BB4CF1">
        <w:t xml:space="preserve"> </w:t>
      </w:r>
      <w:r w:rsidR="00BB4CF1" w:rsidRPr="00BB4CF1">
        <w:rPr>
          <w:rFonts w:ascii="Times New Roman" w:hAnsi="Times New Roman" w:cs="Times New Roman"/>
          <w:sz w:val="24"/>
          <w:szCs w:val="24"/>
        </w:rPr>
        <w:t>(Li &amp; Kallas, 2021)</w:t>
      </w:r>
      <w:r w:rsidR="00D30F53">
        <w:rPr>
          <w:rFonts w:ascii="Times New Roman" w:hAnsi="Times New Roman" w:cs="Times New Roman"/>
          <w:sz w:val="24"/>
          <w:szCs w:val="24"/>
        </w:rPr>
        <w:t>.</w:t>
      </w:r>
    </w:p>
    <w:p w14:paraId="57C83491" w14:textId="0024E68F" w:rsidR="00F938CE" w:rsidRPr="000816A6" w:rsidRDefault="00F938C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Psychographic segmentation, which focuses on lifestyle, values, and attitudes towards sustainability, can further refine the segmentation </w:t>
      </w:r>
      <w:r w:rsidR="009921C7" w:rsidRPr="009921C7">
        <w:rPr>
          <w:rFonts w:ascii="Times New Roman" w:hAnsi="Times New Roman" w:cs="Times New Roman"/>
          <w:sz w:val="24"/>
          <w:szCs w:val="24"/>
        </w:rPr>
        <w:t>(Hartoyo et al., 2023)</w:t>
      </w:r>
      <w:r w:rsidRPr="000816A6">
        <w:rPr>
          <w:rFonts w:ascii="Times New Roman" w:hAnsi="Times New Roman" w:cs="Times New Roman"/>
          <w:sz w:val="24"/>
          <w:szCs w:val="24"/>
        </w:rPr>
        <w:t>. For instance, consumers who value sustainability and eco-consciousness in their purchasing decisions may be more likely to choose biodegradable packaging options</w:t>
      </w:r>
      <w:r w:rsidR="002C3468" w:rsidRPr="002C3468">
        <w:t xml:space="preserve"> </w:t>
      </w:r>
      <w:r w:rsidR="002C3468" w:rsidRPr="002C3468">
        <w:rPr>
          <w:rFonts w:ascii="Times New Roman" w:hAnsi="Times New Roman" w:cs="Times New Roman"/>
          <w:sz w:val="24"/>
          <w:szCs w:val="24"/>
        </w:rPr>
        <w:t>(Reichheld, 2023)</w:t>
      </w:r>
      <w:r w:rsidRPr="000816A6">
        <w:rPr>
          <w:rFonts w:ascii="Times New Roman" w:hAnsi="Times New Roman" w:cs="Times New Roman"/>
          <w:sz w:val="24"/>
          <w:szCs w:val="24"/>
        </w:rPr>
        <w:t xml:space="preserve">. Behavioral segmentation, which examines buying behavior and purchase patterns, can provide insights into how different segments of consumers are likely to respond to biodegradable packaging solutions </w:t>
      </w:r>
      <w:r w:rsidR="008B640E" w:rsidRPr="008B640E">
        <w:rPr>
          <w:rFonts w:ascii="Times New Roman" w:hAnsi="Times New Roman" w:cs="Times New Roman"/>
          <w:sz w:val="24"/>
          <w:szCs w:val="24"/>
        </w:rPr>
        <w:t>(Borg et al., 2021)</w:t>
      </w:r>
      <w:r w:rsidRPr="000816A6">
        <w:rPr>
          <w:rFonts w:ascii="Times New Roman" w:hAnsi="Times New Roman" w:cs="Times New Roman"/>
          <w:sz w:val="24"/>
          <w:szCs w:val="24"/>
        </w:rPr>
        <w:t>.</w:t>
      </w:r>
    </w:p>
    <w:p w14:paraId="36957B23" w14:textId="6BCCEA1C" w:rsidR="00F938CE" w:rsidRPr="000816A6" w:rsidRDefault="00F938C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By utilizing these segmentation tools, RenewaPack Innovations can identify and target specific consumer segments that are most likely to adopt biodegradable packaging solutions, thereby maximizing the effectiveness of their marketing efforts</w:t>
      </w:r>
      <w:r w:rsidR="00597F7C">
        <w:rPr>
          <w:rFonts w:ascii="Times New Roman" w:hAnsi="Times New Roman" w:cs="Times New Roman"/>
          <w:sz w:val="24"/>
          <w:szCs w:val="24"/>
        </w:rPr>
        <w:t>.</w:t>
      </w:r>
    </w:p>
    <w:p w14:paraId="6BA18737" w14:textId="1F91AF90" w:rsidR="00A84EA8" w:rsidRPr="000816A6" w:rsidRDefault="00A84EA8" w:rsidP="00BC529F">
      <w:pPr>
        <w:pStyle w:val="Heading2"/>
      </w:pPr>
      <w:bookmarkStart w:id="14" w:name="_Toc161859579"/>
      <w:r w:rsidRPr="000816A6">
        <w:t>Description of the Current Market</w:t>
      </w:r>
      <w:bookmarkEnd w:id="14"/>
    </w:p>
    <w:p w14:paraId="42AA46D6" w14:textId="77777777" w:rsidR="00A84EA8" w:rsidRPr="000816A6" w:rsidRDefault="00A84EA8" w:rsidP="00C25361">
      <w:pPr>
        <w:spacing w:line="360" w:lineRule="auto"/>
        <w:rPr>
          <w:rFonts w:ascii="Times New Roman" w:hAnsi="Times New Roman" w:cs="Times New Roman"/>
          <w:sz w:val="24"/>
          <w:szCs w:val="24"/>
        </w:rPr>
      </w:pPr>
      <w:r w:rsidRPr="000816A6">
        <w:rPr>
          <w:rFonts w:ascii="Times New Roman" w:hAnsi="Times New Roman" w:cs="Times New Roman"/>
          <w:sz w:val="24"/>
          <w:szCs w:val="24"/>
        </w:rPr>
        <w:t>To provide a comprehensive analysis of the current market for biodegradable packaging materials, a SWOT analysis can be conducted to identify its strengths, weaknesses, opportunities, and threats.</w:t>
      </w:r>
    </w:p>
    <w:p w14:paraId="52C605D2" w14:textId="7809A1F0" w:rsidR="00DE1459" w:rsidRPr="000816A6" w:rsidRDefault="00DE1459" w:rsidP="00BC529F">
      <w:pPr>
        <w:pStyle w:val="Heading3"/>
      </w:pPr>
      <w:bookmarkStart w:id="15" w:name="_Toc161859580"/>
      <w:r w:rsidRPr="000816A6">
        <w:t>SWOT analysis of the Current Market</w:t>
      </w:r>
      <w:bookmarkEnd w:id="15"/>
    </w:p>
    <w:p w14:paraId="7A570594" w14:textId="0A39F778" w:rsidR="00DE1459" w:rsidRPr="000816A6" w:rsidRDefault="00DE1459" w:rsidP="00C25361">
      <w:pPr>
        <w:spacing w:after="120" w:line="360" w:lineRule="auto"/>
        <w:rPr>
          <w:rFonts w:ascii="Times New Roman" w:hAnsi="Times New Roman" w:cs="Times New Roman"/>
          <w:sz w:val="24"/>
          <w:szCs w:val="24"/>
        </w:rPr>
      </w:pPr>
      <w:r w:rsidRPr="000816A6">
        <w:rPr>
          <w:rFonts w:ascii="Times New Roman" w:hAnsi="Times New Roman" w:cs="Times New Roman"/>
          <w:i/>
          <w:iCs/>
          <w:sz w:val="24"/>
          <w:szCs w:val="24"/>
        </w:rPr>
        <w:t>Strengths</w:t>
      </w:r>
      <w:r w:rsidRPr="000816A6">
        <w:rPr>
          <w:rFonts w:ascii="Times New Roman" w:hAnsi="Times New Roman" w:cs="Times New Roman"/>
          <w:sz w:val="24"/>
          <w:szCs w:val="24"/>
        </w:rPr>
        <w:t xml:space="preserve">: The market for biodegradable packaging materials is </w:t>
      </w:r>
      <w:r w:rsidR="009F722B">
        <w:rPr>
          <w:rFonts w:ascii="Times New Roman" w:hAnsi="Times New Roman" w:cs="Times New Roman"/>
          <w:sz w:val="24"/>
          <w:szCs w:val="24"/>
        </w:rPr>
        <w:t>supported</w:t>
      </w:r>
      <w:r w:rsidRPr="000816A6">
        <w:rPr>
          <w:rFonts w:ascii="Times New Roman" w:hAnsi="Times New Roman" w:cs="Times New Roman"/>
          <w:sz w:val="24"/>
          <w:szCs w:val="24"/>
        </w:rPr>
        <w:t xml:space="preserve"> by increasing consumer awareness and government regulations promoting sustainability, driving demand (</w:t>
      </w:r>
      <w:r w:rsidR="00DE3F66" w:rsidRPr="00DE3F66">
        <w:rPr>
          <w:rFonts w:ascii="Times New Roman" w:hAnsi="Times New Roman" w:cs="Times New Roman"/>
          <w:sz w:val="24"/>
          <w:szCs w:val="24"/>
        </w:rPr>
        <w:t>Branca et al., 2023</w:t>
      </w:r>
      <w:r w:rsidRPr="000816A6">
        <w:rPr>
          <w:rFonts w:ascii="Times New Roman" w:hAnsi="Times New Roman" w:cs="Times New Roman"/>
          <w:sz w:val="24"/>
          <w:szCs w:val="24"/>
        </w:rPr>
        <w:t xml:space="preserve">). Biodegradable materials offer comparable performance to traditional plastics, making them a viable alternative across various applications </w:t>
      </w:r>
      <w:r w:rsidR="00DE3F66" w:rsidRPr="00DE3F66">
        <w:rPr>
          <w:rFonts w:ascii="Times New Roman" w:hAnsi="Times New Roman" w:cs="Times New Roman"/>
          <w:sz w:val="24"/>
          <w:szCs w:val="24"/>
        </w:rPr>
        <w:t>(Moshood et al., 2022)</w:t>
      </w:r>
      <w:r w:rsidRPr="000816A6">
        <w:rPr>
          <w:rFonts w:ascii="Times New Roman" w:hAnsi="Times New Roman" w:cs="Times New Roman"/>
          <w:sz w:val="24"/>
          <w:szCs w:val="24"/>
        </w:rPr>
        <w:t xml:space="preserve">. </w:t>
      </w:r>
      <w:r w:rsidR="00996A2C" w:rsidRPr="00996A2C">
        <w:rPr>
          <w:rFonts w:ascii="Times New Roman" w:hAnsi="Times New Roman" w:cs="Times New Roman"/>
          <w:sz w:val="24"/>
          <w:szCs w:val="24"/>
        </w:rPr>
        <w:t xml:space="preserve">In 2022, the global market value of biodegradable </w:t>
      </w:r>
      <w:r w:rsidR="00996A2C">
        <w:rPr>
          <w:rFonts w:ascii="Times New Roman" w:hAnsi="Times New Roman" w:cs="Times New Roman"/>
          <w:sz w:val="24"/>
          <w:szCs w:val="24"/>
        </w:rPr>
        <w:t>material</w:t>
      </w:r>
      <w:r w:rsidR="00996A2C" w:rsidRPr="00996A2C">
        <w:rPr>
          <w:rFonts w:ascii="Times New Roman" w:hAnsi="Times New Roman" w:cs="Times New Roman"/>
          <w:sz w:val="24"/>
          <w:szCs w:val="24"/>
        </w:rPr>
        <w:t xml:space="preserve"> was estimated at 5.28 billion U.S. dollars. Projections suggest that by 2030, the market value of biodegradable plastics worldwide will increase threefold to reach 14.43 billion U.S. dollars</w:t>
      </w:r>
      <w:r w:rsidR="00996A2C">
        <w:rPr>
          <w:rFonts w:ascii="Times New Roman" w:hAnsi="Times New Roman" w:cs="Times New Roman"/>
          <w:sz w:val="24"/>
          <w:szCs w:val="24"/>
        </w:rPr>
        <w:t xml:space="preserve"> </w:t>
      </w:r>
      <w:bookmarkStart w:id="16" w:name="_Hlk161853071"/>
      <w:r w:rsidR="0077484E" w:rsidRPr="0077484E">
        <w:rPr>
          <w:rFonts w:ascii="Times New Roman" w:hAnsi="Times New Roman" w:cs="Times New Roman"/>
          <w:sz w:val="24"/>
          <w:szCs w:val="24"/>
        </w:rPr>
        <w:t>(Statista, 2024</w:t>
      </w:r>
      <w:r w:rsidRPr="000816A6">
        <w:rPr>
          <w:rFonts w:ascii="Times New Roman" w:hAnsi="Times New Roman" w:cs="Times New Roman"/>
          <w:sz w:val="24"/>
          <w:szCs w:val="24"/>
        </w:rPr>
        <w:t>).</w:t>
      </w:r>
      <w:bookmarkEnd w:id="16"/>
    </w:p>
    <w:p w14:paraId="34ABC44C" w14:textId="14889D84" w:rsidR="00DE1459" w:rsidRPr="000816A6" w:rsidRDefault="00DE1459" w:rsidP="00C25361">
      <w:pPr>
        <w:spacing w:after="120" w:line="360" w:lineRule="auto"/>
        <w:rPr>
          <w:rFonts w:ascii="Times New Roman" w:hAnsi="Times New Roman" w:cs="Times New Roman"/>
          <w:sz w:val="24"/>
          <w:szCs w:val="24"/>
        </w:rPr>
      </w:pPr>
      <w:r w:rsidRPr="000816A6">
        <w:rPr>
          <w:rFonts w:ascii="Times New Roman" w:hAnsi="Times New Roman" w:cs="Times New Roman"/>
          <w:i/>
          <w:iCs/>
          <w:sz w:val="24"/>
          <w:szCs w:val="24"/>
        </w:rPr>
        <w:t>Weaknesses</w:t>
      </w:r>
      <w:r w:rsidRPr="000816A6">
        <w:rPr>
          <w:rFonts w:ascii="Times New Roman" w:hAnsi="Times New Roman" w:cs="Times New Roman"/>
          <w:sz w:val="24"/>
          <w:szCs w:val="24"/>
        </w:rPr>
        <w:t>: However, biodegradable packaging materials can be costlier to produce than traditional plastics, which may deter some businesses from adopting them (</w:t>
      </w:r>
      <w:r w:rsidR="00236BA5" w:rsidRPr="00236BA5">
        <w:rPr>
          <w:rFonts w:ascii="Times New Roman" w:hAnsi="Times New Roman" w:cs="Times New Roman"/>
          <w:sz w:val="24"/>
          <w:szCs w:val="24"/>
        </w:rPr>
        <w:t>Perera et al., 2023)</w:t>
      </w:r>
      <w:r w:rsidRPr="000816A6">
        <w:rPr>
          <w:rFonts w:ascii="Times New Roman" w:hAnsi="Times New Roman" w:cs="Times New Roman"/>
          <w:sz w:val="24"/>
          <w:szCs w:val="24"/>
        </w:rPr>
        <w:t>. Additionally, the availability and scalability of biodegradable materials are limited in certain regions compared to traditional plastics, posing challenges for widespread adoption (</w:t>
      </w:r>
      <w:r w:rsidR="0021463B" w:rsidRPr="0021463B">
        <w:rPr>
          <w:rFonts w:ascii="Times New Roman" w:hAnsi="Times New Roman" w:cs="Times New Roman"/>
          <w:sz w:val="24"/>
          <w:szCs w:val="24"/>
        </w:rPr>
        <w:t>Ali et al., 2022</w:t>
      </w:r>
      <w:r w:rsidRPr="000816A6">
        <w:rPr>
          <w:rFonts w:ascii="Times New Roman" w:hAnsi="Times New Roman" w:cs="Times New Roman"/>
          <w:sz w:val="24"/>
          <w:szCs w:val="24"/>
        </w:rPr>
        <w:t>). While initial costs may be higher, economies of scale and technological advancements offer opportunities for cost efficiencies in biodegradable packaging production (</w:t>
      </w:r>
      <w:r w:rsidR="00FE39A6" w:rsidRPr="00FE39A6">
        <w:rPr>
          <w:rFonts w:ascii="Times New Roman" w:hAnsi="Times New Roman" w:cs="Times New Roman"/>
          <w:sz w:val="24"/>
          <w:szCs w:val="24"/>
        </w:rPr>
        <w:t>Perera et al., 2023</w:t>
      </w:r>
      <w:r w:rsidRPr="000816A6">
        <w:rPr>
          <w:rFonts w:ascii="Times New Roman" w:hAnsi="Times New Roman" w:cs="Times New Roman"/>
          <w:sz w:val="24"/>
          <w:szCs w:val="24"/>
        </w:rPr>
        <w:t>).</w:t>
      </w:r>
    </w:p>
    <w:p w14:paraId="70A8302C" w14:textId="3BBD8D36" w:rsidR="00DE1459" w:rsidRPr="000816A6" w:rsidRDefault="00DE1459" w:rsidP="00C25361">
      <w:pPr>
        <w:spacing w:after="120" w:line="360" w:lineRule="auto"/>
        <w:rPr>
          <w:rFonts w:ascii="Times New Roman" w:hAnsi="Times New Roman" w:cs="Times New Roman"/>
          <w:sz w:val="24"/>
          <w:szCs w:val="24"/>
        </w:rPr>
      </w:pPr>
      <w:r w:rsidRPr="000816A6">
        <w:rPr>
          <w:rFonts w:ascii="Times New Roman" w:hAnsi="Times New Roman" w:cs="Times New Roman"/>
          <w:i/>
          <w:iCs/>
          <w:sz w:val="24"/>
          <w:szCs w:val="24"/>
        </w:rPr>
        <w:t>Opportunities</w:t>
      </w:r>
      <w:r w:rsidRPr="000816A6">
        <w:rPr>
          <w:rFonts w:ascii="Times New Roman" w:hAnsi="Times New Roman" w:cs="Times New Roman"/>
          <w:sz w:val="24"/>
          <w:szCs w:val="24"/>
        </w:rPr>
        <w:t>: The increasing global focus on sustainability provides a significant opportunity for the biodegradable packaging market, as more businesses and consumers seek eco-friendly alternatives (</w:t>
      </w:r>
      <w:r w:rsidR="00D116D7" w:rsidRPr="00D116D7">
        <w:rPr>
          <w:rFonts w:ascii="Times New Roman" w:hAnsi="Times New Roman" w:cs="Times New Roman"/>
          <w:sz w:val="24"/>
          <w:szCs w:val="24"/>
        </w:rPr>
        <w:t>Monterrosa et al., 2020</w:t>
      </w:r>
      <w:r w:rsidRPr="000816A6">
        <w:rPr>
          <w:rFonts w:ascii="Times New Roman" w:hAnsi="Times New Roman" w:cs="Times New Roman"/>
          <w:sz w:val="24"/>
          <w:szCs w:val="24"/>
        </w:rPr>
        <w:t>). Technological advancements in material science are driving the development of new and improved biodegradable packaging solutions, further expanding opportunities in the market (</w:t>
      </w:r>
      <w:r w:rsidR="00D116D7" w:rsidRPr="00D116D7">
        <w:rPr>
          <w:rFonts w:ascii="Times New Roman" w:hAnsi="Times New Roman" w:cs="Times New Roman"/>
          <w:sz w:val="24"/>
          <w:szCs w:val="24"/>
        </w:rPr>
        <w:t>Shaikh et al., 2021</w:t>
      </w:r>
      <w:r w:rsidRPr="000816A6">
        <w:rPr>
          <w:rFonts w:ascii="Times New Roman" w:hAnsi="Times New Roman" w:cs="Times New Roman"/>
          <w:sz w:val="24"/>
          <w:szCs w:val="24"/>
        </w:rPr>
        <w:t>).</w:t>
      </w:r>
    </w:p>
    <w:p w14:paraId="4973A8DB" w14:textId="605B1F09" w:rsidR="00DE1459" w:rsidRPr="000816A6" w:rsidRDefault="00DE1459" w:rsidP="00C25361">
      <w:pPr>
        <w:spacing w:after="120" w:line="360" w:lineRule="auto"/>
        <w:rPr>
          <w:rFonts w:ascii="Times New Roman" w:hAnsi="Times New Roman" w:cs="Times New Roman"/>
          <w:sz w:val="24"/>
          <w:szCs w:val="24"/>
        </w:rPr>
      </w:pPr>
      <w:r w:rsidRPr="000816A6">
        <w:rPr>
          <w:rFonts w:ascii="Times New Roman" w:hAnsi="Times New Roman" w:cs="Times New Roman"/>
          <w:i/>
          <w:iCs/>
          <w:sz w:val="24"/>
          <w:szCs w:val="24"/>
        </w:rPr>
        <w:t>Threats</w:t>
      </w:r>
      <w:r w:rsidRPr="000816A6">
        <w:rPr>
          <w:rFonts w:ascii="Times New Roman" w:hAnsi="Times New Roman" w:cs="Times New Roman"/>
          <w:sz w:val="24"/>
          <w:szCs w:val="24"/>
        </w:rPr>
        <w:t>: Despite the potential, competition from traditional plastics, which are often cheaper and more readily available, poses a threat to the biodegradable packaging market (</w:t>
      </w:r>
      <w:r w:rsidR="00B6386A" w:rsidRPr="00B6386A">
        <w:rPr>
          <w:rFonts w:ascii="Times New Roman" w:hAnsi="Times New Roman" w:cs="Times New Roman"/>
          <w:sz w:val="24"/>
          <w:szCs w:val="24"/>
        </w:rPr>
        <w:t>Perera et al., 2023</w:t>
      </w:r>
      <w:r w:rsidRPr="000816A6">
        <w:rPr>
          <w:rFonts w:ascii="Times New Roman" w:hAnsi="Times New Roman" w:cs="Times New Roman"/>
          <w:sz w:val="24"/>
          <w:szCs w:val="24"/>
        </w:rPr>
        <w:t>). Regulatory uncertainty and evolving consumer preferences also present threats, emphasizing the need for businesses in this sector to remain agile and adaptable (</w:t>
      </w:r>
      <w:r w:rsidR="00B6386A" w:rsidRPr="00B6386A">
        <w:rPr>
          <w:rFonts w:ascii="Times New Roman" w:hAnsi="Times New Roman" w:cs="Times New Roman"/>
          <w:sz w:val="24"/>
          <w:szCs w:val="24"/>
        </w:rPr>
        <w:t>Ebnesajjad, 2016</w:t>
      </w:r>
      <w:r w:rsidRPr="000816A6">
        <w:rPr>
          <w:rFonts w:ascii="Times New Roman" w:hAnsi="Times New Roman" w:cs="Times New Roman"/>
          <w:sz w:val="24"/>
          <w:szCs w:val="24"/>
        </w:rPr>
        <w:t>).</w:t>
      </w:r>
    </w:p>
    <w:p w14:paraId="587E61AC" w14:textId="5487E570" w:rsidR="00A84EA8" w:rsidRPr="000816A6" w:rsidRDefault="00D74F14"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w:t>
      </w:r>
      <w:r w:rsidR="00DE1459" w:rsidRPr="000816A6">
        <w:rPr>
          <w:rFonts w:ascii="Times New Roman" w:hAnsi="Times New Roman" w:cs="Times New Roman"/>
          <w:sz w:val="24"/>
          <w:szCs w:val="24"/>
        </w:rPr>
        <w:t>he biodegradable packaging materials market is positioned for growth, driven by sustainability concerns and technological advancements. While challenges such as cost and availability persist, the market offers substantial opportunities for innovation and expansion.</w:t>
      </w:r>
    </w:p>
    <w:p w14:paraId="3393E640" w14:textId="16C5C465" w:rsidR="007C520A" w:rsidRPr="000816A6" w:rsidRDefault="007C520A" w:rsidP="00BC529F">
      <w:pPr>
        <w:pStyle w:val="Heading2"/>
        <w:rPr>
          <w:lang w:val="en-GB"/>
        </w:rPr>
      </w:pPr>
      <w:bookmarkStart w:id="17" w:name="_Toc161859581"/>
      <w:r w:rsidRPr="000816A6">
        <w:rPr>
          <w:lang w:val="en-GB"/>
        </w:rPr>
        <w:t xml:space="preserve">Key </w:t>
      </w:r>
      <w:r w:rsidR="004C4C55" w:rsidRPr="000816A6">
        <w:rPr>
          <w:lang w:val="en-GB"/>
        </w:rPr>
        <w:t>P</w:t>
      </w:r>
      <w:r w:rsidRPr="000816A6">
        <w:rPr>
          <w:lang w:val="en-GB"/>
        </w:rPr>
        <w:t xml:space="preserve">layers in the </w:t>
      </w:r>
      <w:r w:rsidR="004C4C55" w:rsidRPr="000816A6">
        <w:rPr>
          <w:lang w:val="en-GB"/>
        </w:rPr>
        <w:t>M</w:t>
      </w:r>
      <w:r w:rsidRPr="000816A6">
        <w:rPr>
          <w:lang w:val="en-GB"/>
        </w:rPr>
        <w:t>arket</w:t>
      </w:r>
      <w:bookmarkEnd w:id="17"/>
    </w:p>
    <w:p w14:paraId="2C551743" w14:textId="0AD09DFE" w:rsidR="003F30E6" w:rsidRPr="000816A6" w:rsidRDefault="003F30E6"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NatureWorks LLC, BASF SE, and Mondi Group are among the key players in the biodegradable packaging market, each with its strengths and market presence.</w:t>
      </w:r>
    </w:p>
    <w:p w14:paraId="30A390BC" w14:textId="5AB50DB3" w:rsidR="004C4C55" w:rsidRPr="000816A6" w:rsidRDefault="004C4C55"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BASF SE is another key player in the biodegradable packaging market, offering a variety of biodegradable plastics and polymers. The company has a global presence and is known for its innovative product offerings. BASF SE reported annual revenue of EUR </w:t>
      </w:r>
      <w:r w:rsidR="005959DD">
        <w:rPr>
          <w:rFonts w:ascii="Times New Roman" w:hAnsi="Times New Roman" w:cs="Times New Roman"/>
          <w:sz w:val="24"/>
          <w:szCs w:val="24"/>
        </w:rPr>
        <w:t>68.9</w:t>
      </w:r>
      <w:r w:rsidRPr="000816A6">
        <w:rPr>
          <w:rFonts w:ascii="Times New Roman" w:hAnsi="Times New Roman" w:cs="Times New Roman"/>
          <w:sz w:val="24"/>
          <w:szCs w:val="24"/>
        </w:rPr>
        <w:t xml:space="preserve"> billion in 202</w:t>
      </w:r>
      <w:r w:rsidR="005959DD">
        <w:rPr>
          <w:rFonts w:ascii="Times New Roman" w:hAnsi="Times New Roman" w:cs="Times New Roman"/>
          <w:sz w:val="24"/>
          <w:szCs w:val="24"/>
        </w:rPr>
        <w:t>3</w:t>
      </w:r>
      <w:r w:rsidRPr="000816A6">
        <w:rPr>
          <w:rFonts w:ascii="Times New Roman" w:hAnsi="Times New Roman" w:cs="Times New Roman"/>
          <w:sz w:val="24"/>
          <w:szCs w:val="24"/>
        </w:rPr>
        <w:t>, indicating its significant market presence and financial stability (</w:t>
      </w:r>
      <w:r w:rsidR="005959DD" w:rsidRPr="005959DD">
        <w:rPr>
          <w:rFonts w:ascii="Times New Roman" w:hAnsi="Times New Roman" w:cs="Times New Roman"/>
          <w:sz w:val="24"/>
          <w:szCs w:val="24"/>
        </w:rPr>
        <w:t>BASF, 2024</w:t>
      </w:r>
      <w:r w:rsidRPr="000816A6">
        <w:rPr>
          <w:rFonts w:ascii="Times New Roman" w:hAnsi="Times New Roman" w:cs="Times New Roman"/>
          <w:sz w:val="24"/>
          <w:szCs w:val="24"/>
        </w:rPr>
        <w:t>).</w:t>
      </w:r>
    </w:p>
    <w:p w14:paraId="33D5431D" w14:textId="1CB78346" w:rsidR="004C4C55" w:rsidRDefault="004C4C55"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Mondi Group is a leading packaging and paper company, with a focus on sustainable packaging solutions. The company offers a range of biodegradable packaging materials and has a strong presence in Europe and emerging markets</w:t>
      </w:r>
      <w:r w:rsidR="00EE41E6">
        <w:rPr>
          <w:rFonts w:ascii="Times New Roman" w:hAnsi="Times New Roman" w:cs="Times New Roman"/>
          <w:sz w:val="24"/>
          <w:szCs w:val="24"/>
        </w:rPr>
        <w:t>.</w:t>
      </w:r>
      <w:r w:rsidRPr="000816A6">
        <w:rPr>
          <w:rFonts w:ascii="Times New Roman" w:hAnsi="Times New Roman" w:cs="Times New Roman"/>
          <w:sz w:val="24"/>
          <w:szCs w:val="24"/>
        </w:rPr>
        <w:t xml:space="preserve"> In terms of financial performance, Mondi Group reported annual revenue of EUR 7.</w:t>
      </w:r>
      <w:r w:rsidR="00EE41E6">
        <w:rPr>
          <w:rFonts w:ascii="Times New Roman" w:hAnsi="Times New Roman" w:cs="Times New Roman"/>
          <w:sz w:val="24"/>
          <w:szCs w:val="24"/>
        </w:rPr>
        <w:t>3</w:t>
      </w:r>
      <w:r w:rsidRPr="000816A6">
        <w:rPr>
          <w:rFonts w:ascii="Times New Roman" w:hAnsi="Times New Roman" w:cs="Times New Roman"/>
          <w:sz w:val="24"/>
          <w:szCs w:val="24"/>
        </w:rPr>
        <w:t xml:space="preserve"> billion in 202</w:t>
      </w:r>
      <w:r w:rsidR="00EE41E6">
        <w:rPr>
          <w:rFonts w:ascii="Times New Roman" w:hAnsi="Times New Roman" w:cs="Times New Roman"/>
          <w:sz w:val="24"/>
          <w:szCs w:val="24"/>
        </w:rPr>
        <w:t>3</w:t>
      </w:r>
      <w:r w:rsidRPr="000816A6">
        <w:rPr>
          <w:rFonts w:ascii="Times New Roman" w:hAnsi="Times New Roman" w:cs="Times New Roman"/>
          <w:sz w:val="24"/>
          <w:szCs w:val="24"/>
        </w:rPr>
        <w:t>, highlighting its position as a key player in the market (Mondi Group, 202</w:t>
      </w:r>
      <w:r w:rsidR="00EE41E6">
        <w:rPr>
          <w:rFonts w:ascii="Times New Roman" w:hAnsi="Times New Roman" w:cs="Times New Roman"/>
          <w:sz w:val="24"/>
          <w:szCs w:val="24"/>
        </w:rPr>
        <w:t>4</w:t>
      </w:r>
      <w:r w:rsidRPr="000816A6">
        <w:rPr>
          <w:rFonts w:ascii="Times New Roman" w:hAnsi="Times New Roman" w:cs="Times New Roman"/>
          <w:sz w:val="24"/>
          <w:szCs w:val="24"/>
        </w:rPr>
        <w:t>).</w:t>
      </w:r>
    </w:p>
    <w:p w14:paraId="5F353C41" w14:textId="7E751EB3" w:rsidR="00941BB9" w:rsidRPr="000816A6" w:rsidRDefault="00941BB9" w:rsidP="00C25361">
      <w:pPr>
        <w:spacing w:after="120" w:line="360" w:lineRule="auto"/>
        <w:rPr>
          <w:rFonts w:ascii="Times New Roman" w:hAnsi="Times New Roman" w:cs="Times New Roman"/>
          <w:sz w:val="24"/>
          <w:szCs w:val="24"/>
        </w:rPr>
      </w:pPr>
      <w:r w:rsidRPr="00941BB9">
        <w:rPr>
          <w:rFonts w:ascii="Times New Roman" w:hAnsi="Times New Roman" w:cs="Times New Roman"/>
          <w:sz w:val="24"/>
          <w:szCs w:val="24"/>
        </w:rPr>
        <w:t>NatureWorks LLC is a leading player in the biodegradable packaging market, offering a range of biopolymer products. The company holds a significant market share, with a strong presence in North America and Europe. In terms of financial performance, NatureWorks LLC reported annual revenue of USD 40 million in 2022, reflecting its strong position in the market (NatureWorks LLC, 2024).</w:t>
      </w:r>
    </w:p>
    <w:p w14:paraId="2C8CE0AC" w14:textId="7BF19490" w:rsidR="007C520A" w:rsidRPr="000816A6" w:rsidRDefault="004C4C55"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While NatureWorks LLC leads in revenue, BASF SE and Mondi Group are known for their innovative products and global reach. Understanding the strategies and performance of these key players can provide insights into the competitive landscape of the biodegradable packaging market and help businesses identify opportunities for growth and differentiation.</w:t>
      </w:r>
    </w:p>
    <w:p w14:paraId="3D74667E" w14:textId="7B0BAA8B" w:rsidR="00C70395" w:rsidRPr="000816A6" w:rsidRDefault="00C70395" w:rsidP="00BC529F">
      <w:pPr>
        <w:pStyle w:val="Heading2"/>
      </w:pPr>
      <w:bookmarkStart w:id="18" w:name="_Toc161859582"/>
      <w:r w:rsidRPr="000816A6">
        <w:t>Market Size</w:t>
      </w:r>
      <w:bookmarkEnd w:id="18"/>
    </w:p>
    <w:p w14:paraId="285E05A5" w14:textId="34F5C5D3" w:rsidR="00BE0B4C" w:rsidRPr="000816A6" w:rsidRDefault="002B4EF6" w:rsidP="00C25361">
      <w:pPr>
        <w:spacing w:after="120" w:line="360" w:lineRule="auto"/>
        <w:rPr>
          <w:rFonts w:ascii="Times New Roman" w:hAnsi="Times New Roman" w:cs="Times New Roman"/>
          <w:sz w:val="24"/>
          <w:szCs w:val="24"/>
        </w:rPr>
      </w:pPr>
      <w:r w:rsidRPr="002B4EF6">
        <w:rPr>
          <w:rFonts w:ascii="Times New Roman" w:hAnsi="Times New Roman" w:cs="Times New Roman"/>
          <w:sz w:val="24"/>
          <w:szCs w:val="24"/>
        </w:rPr>
        <w:t>In 2022, the global market value of biodegradable material was estimated at 5.28 billion U.S. dollars. Projections suggest that by 2030, the market value of biodegradable plastics worldwide will increase threefold to reach 14.43 billion U.S. dollars (Statista, 2024).</w:t>
      </w:r>
      <w:r w:rsidR="00F37586">
        <w:rPr>
          <w:rFonts w:ascii="Times New Roman" w:hAnsi="Times New Roman" w:cs="Times New Roman"/>
          <w:sz w:val="24"/>
          <w:szCs w:val="24"/>
        </w:rPr>
        <w:t xml:space="preserve"> </w:t>
      </w:r>
      <w:r w:rsidR="00BE0B4C" w:rsidRPr="000816A6">
        <w:rPr>
          <w:rFonts w:ascii="Times New Roman" w:hAnsi="Times New Roman" w:cs="Times New Roman"/>
          <w:sz w:val="24"/>
          <w:szCs w:val="24"/>
        </w:rPr>
        <w:t>The market is driven by increasing consumer awareness regarding environmental issues and the need for sustainable packaging solutions</w:t>
      </w:r>
      <w:r w:rsidR="00FC1662">
        <w:rPr>
          <w:rFonts w:ascii="Times New Roman" w:hAnsi="Times New Roman" w:cs="Times New Roman"/>
          <w:sz w:val="24"/>
          <w:szCs w:val="24"/>
        </w:rPr>
        <w:t xml:space="preserve"> </w:t>
      </w:r>
      <w:r w:rsidR="00FC1662" w:rsidRPr="00FC1662">
        <w:rPr>
          <w:rFonts w:ascii="Times New Roman" w:hAnsi="Times New Roman" w:cs="Times New Roman"/>
          <w:sz w:val="24"/>
          <w:szCs w:val="24"/>
        </w:rPr>
        <w:t>(Branca et al., 2023)</w:t>
      </w:r>
      <w:r w:rsidR="00BE0B4C" w:rsidRPr="000816A6">
        <w:rPr>
          <w:rFonts w:ascii="Times New Roman" w:hAnsi="Times New Roman" w:cs="Times New Roman"/>
          <w:sz w:val="24"/>
          <w:szCs w:val="24"/>
        </w:rPr>
        <w:t>. Stri</w:t>
      </w:r>
      <w:r w:rsidR="00FC1662">
        <w:rPr>
          <w:rFonts w:ascii="Times New Roman" w:hAnsi="Times New Roman" w:cs="Times New Roman"/>
          <w:sz w:val="24"/>
          <w:szCs w:val="24"/>
        </w:rPr>
        <w:t>ct</w:t>
      </w:r>
      <w:r w:rsidR="00BE0B4C" w:rsidRPr="000816A6">
        <w:rPr>
          <w:rFonts w:ascii="Times New Roman" w:hAnsi="Times New Roman" w:cs="Times New Roman"/>
          <w:sz w:val="24"/>
          <w:szCs w:val="24"/>
        </w:rPr>
        <w:t xml:space="preserve"> regulations aimed at reducing plastic waste and promoting eco-friendly alternatives are also contributing to market growth</w:t>
      </w:r>
      <w:r w:rsidR="00C2753E" w:rsidRPr="00C2753E">
        <w:t xml:space="preserve"> </w:t>
      </w:r>
      <w:r w:rsidR="00C2753E" w:rsidRPr="00C2753E">
        <w:rPr>
          <w:rFonts w:ascii="Times New Roman" w:hAnsi="Times New Roman" w:cs="Times New Roman"/>
          <w:sz w:val="24"/>
          <w:szCs w:val="24"/>
        </w:rPr>
        <w:t>(Knoblauch &amp; Mederake, 2021)</w:t>
      </w:r>
      <w:r w:rsidR="00BE0B4C" w:rsidRPr="000816A6">
        <w:rPr>
          <w:rFonts w:ascii="Times New Roman" w:hAnsi="Times New Roman" w:cs="Times New Roman"/>
          <w:sz w:val="24"/>
          <w:szCs w:val="24"/>
        </w:rPr>
        <w:t>. Additionally, technological advancements in biodegradable materials and packaging processes are expected to further fuel market expansion</w:t>
      </w:r>
      <w:r w:rsidR="00F1754A">
        <w:rPr>
          <w:rFonts w:ascii="Times New Roman" w:hAnsi="Times New Roman" w:cs="Times New Roman"/>
          <w:sz w:val="24"/>
          <w:szCs w:val="24"/>
        </w:rPr>
        <w:t xml:space="preserve"> </w:t>
      </w:r>
      <w:r w:rsidR="00F1754A" w:rsidRPr="00F1754A">
        <w:rPr>
          <w:rFonts w:ascii="Times New Roman" w:hAnsi="Times New Roman" w:cs="Times New Roman"/>
          <w:sz w:val="24"/>
          <w:szCs w:val="24"/>
        </w:rPr>
        <w:t>(Shaikh et al., 2021)</w:t>
      </w:r>
      <w:r w:rsidR="00BE0B4C" w:rsidRPr="000816A6">
        <w:rPr>
          <w:rFonts w:ascii="Times New Roman" w:hAnsi="Times New Roman" w:cs="Times New Roman"/>
          <w:sz w:val="24"/>
          <w:szCs w:val="24"/>
        </w:rPr>
        <w:t xml:space="preserve">. The food and beverage industry </w:t>
      </w:r>
      <w:r w:rsidR="00F447CB" w:rsidRPr="000816A6">
        <w:rPr>
          <w:rFonts w:ascii="Times New Roman" w:hAnsi="Times New Roman" w:cs="Times New Roman"/>
          <w:sz w:val="24"/>
          <w:szCs w:val="24"/>
        </w:rPr>
        <w:t>are</w:t>
      </w:r>
      <w:r w:rsidR="00BE0B4C" w:rsidRPr="000816A6">
        <w:rPr>
          <w:rFonts w:ascii="Times New Roman" w:hAnsi="Times New Roman" w:cs="Times New Roman"/>
          <w:sz w:val="24"/>
          <w:szCs w:val="24"/>
        </w:rPr>
        <w:t xml:space="preserve"> a major end-user of biodegradable packaging, accounting for a significant share of the market</w:t>
      </w:r>
      <w:r w:rsidR="00F1754A" w:rsidRPr="00F1754A">
        <w:t xml:space="preserve"> </w:t>
      </w:r>
      <w:r w:rsidR="00F1754A" w:rsidRPr="00F1754A">
        <w:rPr>
          <w:rFonts w:ascii="Times New Roman" w:hAnsi="Times New Roman" w:cs="Times New Roman"/>
          <w:sz w:val="24"/>
          <w:szCs w:val="24"/>
        </w:rPr>
        <w:t>(Chisenga et al., 2020)</w:t>
      </w:r>
      <w:r w:rsidR="00BE0B4C" w:rsidRPr="000816A6">
        <w:rPr>
          <w:rFonts w:ascii="Times New Roman" w:hAnsi="Times New Roman" w:cs="Times New Roman"/>
          <w:sz w:val="24"/>
          <w:szCs w:val="24"/>
        </w:rPr>
        <w:t>. Growing demand for convenient and sustainable packaging solutions in this sector is expected to drive market growth in the coming years.</w:t>
      </w:r>
    </w:p>
    <w:p w14:paraId="3A0B50B3" w14:textId="6B922794" w:rsidR="00BE0B4C" w:rsidRPr="000816A6" w:rsidRDefault="0087204C" w:rsidP="00BC529F">
      <w:pPr>
        <w:pStyle w:val="Heading2"/>
      </w:pPr>
      <w:bookmarkStart w:id="19" w:name="_Toc161859583"/>
      <w:r w:rsidRPr="000816A6">
        <w:t>Market Gap</w:t>
      </w:r>
      <w:bookmarkEnd w:id="19"/>
    </w:p>
    <w:p w14:paraId="4FD5C756" w14:textId="2681FAE2" w:rsidR="0087204C" w:rsidRPr="000816A6" w:rsidRDefault="0087204C"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Market gaps in the biodegradable packaging industry represent areas where current offerings are not fully meeting consumer or industry needs, thus creating opportunities for new products or services. One significant market gap is the limited availability of cost-effective biodegradable packaging options for certain applications, such as high-temperature packaging or packaging for liquids. Current biodegradable materials may not always offer the same level of performance or versatility as traditional plastics in these specific applications </w:t>
      </w:r>
      <w:r w:rsidR="00A33095" w:rsidRPr="00A33095">
        <w:rPr>
          <w:rFonts w:ascii="Times New Roman" w:hAnsi="Times New Roman" w:cs="Times New Roman"/>
          <w:sz w:val="24"/>
          <w:szCs w:val="24"/>
        </w:rPr>
        <w:t>(Rosenboom et al., 2022</w:t>
      </w:r>
      <w:r w:rsidRPr="000816A6">
        <w:rPr>
          <w:rFonts w:ascii="Times New Roman" w:hAnsi="Times New Roman" w:cs="Times New Roman"/>
          <w:sz w:val="24"/>
          <w:szCs w:val="24"/>
        </w:rPr>
        <w:t xml:space="preserve">). Another gap is the lack of standardized certification or </w:t>
      </w:r>
      <w:r w:rsidR="00E47A47" w:rsidRPr="000816A6">
        <w:rPr>
          <w:rFonts w:ascii="Times New Roman" w:hAnsi="Times New Roman" w:cs="Times New Roman"/>
          <w:sz w:val="24"/>
          <w:szCs w:val="24"/>
        </w:rPr>
        <w:t>labelling</w:t>
      </w:r>
      <w:r w:rsidRPr="000816A6">
        <w:rPr>
          <w:rFonts w:ascii="Times New Roman" w:hAnsi="Times New Roman" w:cs="Times New Roman"/>
          <w:sz w:val="24"/>
          <w:szCs w:val="24"/>
        </w:rPr>
        <w:t xml:space="preserve"> for biodegradable packaging, which can lead to confusion among consumers and businesses regarding the environmental benefits of different products </w:t>
      </w:r>
      <w:r w:rsidR="00D41144" w:rsidRPr="00D41144">
        <w:rPr>
          <w:rFonts w:ascii="Times New Roman" w:hAnsi="Times New Roman" w:cs="Times New Roman"/>
          <w:sz w:val="24"/>
          <w:szCs w:val="24"/>
        </w:rPr>
        <w:t>(Iraldo et al., 2020)</w:t>
      </w:r>
      <w:r w:rsidRPr="000816A6">
        <w:rPr>
          <w:rFonts w:ascii="Times New Roman" w:hAnsi="Times New Roman" w:cs="Times New Roman"/>
          <w:sz w:val="24"/>
          <w:szCs w:val="24"/>
        </w:rPr>
        <w:t>. Addressing these gaps by developing innovative biodegradable materials that meet specific performance requirements and implementing clear certification standards could unlock new opportunities in the market</w:t>
      </w:r>
      <w:r w:rsidR="00A36EEC" w:rsidRPr="000816A6">
        <w:rPr>
          <w:rFonts w:ascii="Times New Roman" w:hAnsi="Times New Roman" w:cs="Times New Roman"/>
          <w:sz w:val="24"/>
          <w:szCs w:val="24"/>
        </w:rPr>
        <w:t>.</w:t>
      </w:r>
    </w:p>
    <w:p w14:paraId="574D174A" w14:textId="55283213" w:rsidR="0087204C" w:rsidRPr="000816A6" w:rsidRDefault="005734CA" w:rsidP="00BC529F">
      <w:pPr>
        <w:pStyle w:val="Heading2"/>
      </w:pPr>
      <w:bookmarkStart w:id="20" w:name="_Toc161859584"/>
      <w:r w:rsidRPr="000816A6">
        <w:t>Segment Wants and Needs</w:t>
      </w:r>
      <w:bookmarkEnd w:id="20"/>
    </w:p>
    <w:p w14:paraId="7A12656B" w14:textId="421AAC89" w:rsidR="001E5CE8" w:rsidRPr="000816A6" w:rsidRDefault="00FB5B18"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Using the Kano model to </w:t>
      </w:r>
      <w:r w:rsidR="003C76F6" w:rsidRPr="000816A6">
        <w:rPr>
          <w:rFonts w:ascii="Times New Roman" w:hAnsi="Times New Roman" w:cs="Times New Roman"/>
          <w:sz w:val="24"/>
          <w:szCs w:val="24"/>
        </w:rPr>
        <w:t>analyse</w:t>
      </w:r>
      <w:r w:rsidRPr="000816A6">
        <w:rPr>
          <w:rFonts w:ascii="Times New Roman" w:hAnsi="Times New Roman" w:cs="Times New Roman"/>
          <w:sz w:val="24"/>
          <w:szCs w:val="24"/>
        </w:rPr>
        <w:t xml:space="preserve"> segment wants and needs for RenewaPack Solutions reveals several key insights. Customers expect biodegradable packaging to be environmentally friendly, cost-effective, and perform comparably to traditional plastics, meeting these basic needs is essential for customer satisfaction and competitiveness in the market (</w:t>
      </w:r>
      <w:r w:rsidR="003C76F6" w:rsidRPr="003C76F6">
        <w:rPr>
          <w:rFonts w:ascii="Times New Roman" w:hAnsi="Times New Roman" w:cs="Times New Roman"/>
          <w:sz w:val="24"/>
          <w:szCs w:val="24"/>
        </w:rPr>
        <w:t>Branca et al., 2023</w:t>
      </w:r>
      <w:r w:rsidR="003C76F6">
        <w:rPr>
          <w:rFonts w:ascii="Times New Roman" w:hAnsi="Times New Roman" w:cs="Times New Roman"/>
          <w:sz w:val="24"/>
          <w:szCs w:val="24"/>
        </w:rPr>
        <w:t>;</w:t>
      </w:r>
      <w:r w:rsidR="003C76F6" w:rsidRPr="003C76F6">
        <w:t xml:space="preserve"> </w:t>
      </w:r>
      <w:r w:rsidR="003C76F6" w:rsidRPr="003C76F6">
        <w:rPr>
          <w:rFonts w:ascii="Times New Roman" w:hAnsi="Times New Roman" w:cs="Times New Roman"/>
          <w:sz w:val="24"/>
          <w:szCs w:val="24"/>
        </w:rPr>
        <w:t>Rosenboom et al., 2022</w:t>
      </w:r>
      <w:r w:rsidRPr="000816A6">
        <w:rPr>
          <w:rFonts w:ascii="Times New Roman" w:hAnsi="Times New Roman" w:cs="Times New Roman"/>
          <w:sz w:val="24"/>
          <w:szCs w:val="24"/>
        </w:rPr>
        <w:t>). Additionally, customers value features such as durability, versatility, and ease of use, and providing packaging solutions that excel in these areas can lead to higher customer satisfaction and loyalty</w:t>
      </w:r>
      <w:r w:rsidR="00FF2E7A">
        <w:rPr>
          <w:rFonts w:ascii="Times New Roman" w:hAnsi="Times New Roman" w:cs="Times New Roman"/>
          <w:sz w:val="24"/>
          <w:szCs w:val="24"/>
        </w:rPr>
        <w:t xml:space="preserve"> </w:t>
      </w:r>
      <w:r w:rsidR="00FF2E7A" w:rsidRPr="00FF2E7A">
        <w:rPr>
          <w:rFonts w:ascii="Times New Roman" w:hAnsi="Times New Roman" w:cs="Times New Roman"/>
          <w:sz w:val="24"/>
          <w:szCs w:val="24"/>
        </w:rPr>
        <w:t>(Anquez et al., 2022)</w:t>
      </w:r>
      <w:r w:rsidRPr="000816A6">
        <w:rPr>
          <w:rFonts w:ascii="Times New Roman" w:hAnsi="Times New Roman" w:cs="Times New Roman"/>
          <w:sz w:val="24"/>
          <w:szCs w:val="24"/>
        </w:rPr>
        <w:t>. Offering innovative features such as customizable designs or unique material properties can delight customers and set RenewaPack Solutions apart from competitors</w:t>
      </w:r>
      <w:r w:rsidR="00DC6BEE" w:rsidRPr="00DC6BEE">
        <w:t xml:space="preserve"> </w:t>
      </w:r>
      <w:r w:rsidR="00DC6BEE" w:rsidRPr="00DC6BEE">
        <w:rPr>
          <w:rFonts w:ascii="Times New Roman" w:hAnsi="Times New Roman" w:cs="Times New Roman"/>
          <w:sz w:val="24"/>
          <w:szCs w:val="24"/>
        </w:rPr>
        <w:t>(Anquez et al., 2022)</w:t>
      </w:r>
      <w:r w:rsidR="00DC6BEE">
        <w:rPr>
          <w:rFonts w:ascii="Times New Roman" w:hAnsi="Times New Roman" w:cs="Times New Roman"/>
          <w:sz w:val="24"/>
          <w:szCs w:val="24"/>
        </w:rPr>
        <w:t>.</w:t>
      </w:r>
      <w:r w:rsidRPr="000816A6">
        <w:rPr>
          <w:rFonts w:ascii="Times New Roman" w:hAnsi="Times New Roman" w:cs="Times New Roman"/>
          <w:sz w:val="24"/>
          <w:szCs w:val="24"/>
        </w:rPr>
        <w:t xml:space="preserve"> By understanding and prioritizing these needs, RenewaPack Solutions can develop biodegradable packaging solutions that not only meet customer expectations but also exceed them, driving customer satisfaction and business success.</w:t>
      </w:r>
    </w:p>
    <w:p w14:paraId="2EC9B4D4" w14:textId="4A5C89FB" w:rsidR="001E5CE8" w:rsidRPr="000816A6" w:rsidRDefault="00BC529F" w:rsidP="00BC529F">
      <w:pPr>
        <w:pStyle w:val="Heading1"/>
      </w:pPr>
      <w:bookmarkStart w:id="21" w:name="_Toc161859585"/>
      <w:r w:rsidRPr="000816A6">
        <w:t>LEGAL STRUCTURE</w:t>
      </w:r>
      <w:bookmarkEnd w:id="21"/>
    </w:p>
    <w:p w14:paraId="260F0F48" w14:textId="329AAC44" w:rsidR="00340E37" w:rsidRPr="000816A6" w:rsidRDefault="00340E37" w:rsidP="00D45FE4">
      <w:pPr>
        <w:pStyle w:val="Heading2"/>
      </w:pPr>
      <w:bookmarkStart w:id="22" w:name="_Toc161859586"/>
      <w:r w:rsidRPr="000816A6">
        <w:t>Description of the legal structure</w:t>
      </w:r>
      <w:bookmarkEnd w:id="22"/>
    </w:p>
    <w:p w14:paraId="5949F5E2" w14:textId="1E519084" w:rsidR="00841BBC" w:rsidRPr="000816A6" w:rsidRDefault="00841BBC"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is structured as a partnership, a business model in which two or more individuals manage and operate a business in accordance with the terms and objectives set out in a Partnership Deed (</w:t>
      </w:r>
      <w:r w:rsidR="00BD1612" w:rsidRPr="00BD1612">
        <w:rPr>
          <w:rFonts w:ascii="Times New Roman" w:hAnsi="Times New Roman" w:cs="Times New Roman"/>
          <w:sz w:val="24"/>
          <w:szCs w:val="24"/>
        </w:rPr>
        <w:t>Mellor, 2019</w:t>
      </w:r>
      <w:r w:rsidRPr="000816A6">
        <w:rPr>
          <w:rFonts w:ascii="Times New Roman" w:hAnsi="Times New Roman" w:cs="Times New Roman"/>
          <w:sz w:val="24"/>
          <w:szCs w:val="24"/>
        </w:rPr>
        <w:t>). This choice aligns with the company's ethos of collaboration and shared commitment to sustainability and environmental responsibility.</w:t>
      </w:r>
    </w:p>
    <w:p w14:paraId="056AC455" w14:textId="25DF8F94" w:rsidR="00841BBC" w:rsidRPr="000816A6" w:rsidRDefault="00841BBC"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Partnerships can take different forms, such as general partnerships where all partners have equal responsibility and liability, and limited partnerships where there are both general and limited partners. In a general partnership, all partners are actively involved in the management and operation of the business, sharing both profits and losses equally</w:t>
      </w:r>
      <w:r w:rsidR="00C510CB" w:rsidRPr="00C510CB">
        <w:t xml:space="preserve"> </w:t>
      </w:r>
      <w:r w:rsidR="00C510CB" w:rsidRPr="00C510CB">
        <w:rPr>
          <w:rFonts w:ascii="Times New Roman" w:hAnsi="Times New Roman" w:cs="Times New Roman"/>
          <w:sz w:val="24"/>
          <w:szCs w:val="24"/>
        </w:rPr>
        <w:t>(Fynn et al., 2022)</w:t>
      </w:r>
      <w:r w:rsidRPr="000816A6">
        <w:rPr>
          <w:rFonts w:ascii="Times New Roman" w:hAnsi="Times New Roman" w:cs="Times New Roman"/>
          <w:sz w:val="24"/>
          <w:szCs w:val="24"/>
        </w:rPr>
        <w:t xml:space="preserve">. In a limited partnership, there are both general partners, who have unlimited liability and are actively involved in the business, and limited partners, who have limited liability and are not involved in the day-to-day management of the business </w:t>
      </w:r>
      <w:r w:rsidR="00C510CB" w:rsidRPr="00C510CB">
        <w:rPr>
          <w:rFonts w:ascii="Times New Roman" w:hAnsi="Times New Roman" w:cs="Times New Roman"/>
          <w:sz w:val="24"/>
          <w:szCs w:val="24"/>
        </w:rPr>
        <w:t>(Dewi, 2021)</w:t>
      </w:r>
      <w:r w:rsidRPr="000816A6">
        <w:rPr>
          <w:rFonts w:ascii="Times New Roman" w:hAnsi="Times New Roman" w:cs="Times New Roman"/>
          <w:sz w:val="24"/>
          <w:szCs w:val="24"/>
        </w:rPr>
        <w:t>.</w:t>
      </w:r>
    </w:p>
    <w:p w14:paraId="34D6738A" w14:textId="58AFEFEB" w:rsidR="00C316AE" w:rsidRPr="000816A6" w:rsidRDefault="00841BBC"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The partnership structure provides the right balance of flexibility and simplicity for RenewaPack Solutions, allowing the partners to collaborate effectively and achieve their shared vision of providing sustainable packaging solutions.</w:t>
      </w:r>
    </w:p>
    <w:p w14:paraId="0B2B05B5" w14:textId="5E480526" w:rsidR="001E5CE8" w:rsidRPr="000816A6" w:rsidRDefault="00340E37" w:rsidP="00D45FE4">
      <w:pPr>
        <w:pStyle w:val="Heading2"/>
      </w:pPr>
      <w:bookmarkStart w:id="23" w:name="_Toc161859587"/>
      <w:r w:rsidRPr="000816A6">
        <w:t>Why The Partnership Structure?</w:t>
      </w:r>
      <w:bookmarkEnd w:id="23"/>
    </w:p>
    <w:p w14:paraId="35BAD9BC" w14:textId="13A7751C" w:rsidR="00110AA5" w:rsidRPr="000816A6" w:rsidRDefault="00447506"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The partnership structure of RenewaPack Solutions was selected for several reasons, each contributing to the overall strategic advantage and operational efficiency of the business. </w:t>
      </w:r>
      <w:r w:rsidR="00110AA5" w:rsidRPr="000816A6">
        <w:rPr>
          <w:rFonts w:ascii="Times New Roman" w:hAnsi="Times New Roman" w:cs="Times New Roman"/>
          <w:sz w:val="24"/>
          <w:szCs w:val="24"/>
        </w:rPr>
        <w:t>Partnerships are advantageous for RenewaPack Solutions as they facilitate shared decision-making and workload distribution among partners, leveraging their individual expertise and availability (</w:t>
      </w:r>
      <w:r w:rsidR="006E6111" w:rsidRPr="006E6111">
        <w:rPr>
          <w:rFonts w:ascii="Times New Roman" w:hAnsi="Times New Roman" w:cs="Times New Roman"/>
          <w:sz w:val="24"/>
          <w:szCs w:val="24"/>
        </w:rPr>
        <w:t>Numans et al., 2019</w:t>
      </w:r>
      <w:r w:rsidR="00110AA5" w:rsidRPr="000816A6">
        <w:rPr>
          <w:rFonts w:ascii="Times New Roman" w:hAnsi="Times New Roman" w:cs="Times New Roman"/>
          <w:sz w:val="24"/>
          <w:szCs w:val="24"/>
        </w:rPr>
        <w:t xml:space="preserve">). This collaborative approach ensures that diverse perspectives are considered, leading to well-rounded business strategies and solutions. Additionally, partnerships enable access to a wider pool of skills and expertise, as each partner brings unique talents and experiences to the table </w:t>
      </w:r>
      <w:r w:rsidR="00613E9E" w:rsidRPr="00613E9E">
        <w:rPr>
          <w:rFonts w:ascii="Times New Roman" w:hAnsi="Times New Roman" w:cs="Times New Roman"/>
          <w:sz w:val="24"/>
          <w:szCs w:val="24"/>
        </w:rPr>
        <w:t>(Mellor, 2019</w:t>
      </w:r>
      <w:r w:rsidR="00110AA5" w:rsidRPr="000816A6">
        <w:rPr>
          <w:rFonts w:ascii="Times New Roman" w:hAnsi="Times New Roman" w:cs="Times New Roman"/>
          <w:sz w:val="24"/>
          <w:szCs w:val="24"/>
        </w:rPr>
        <w:t>). This diverse skill set is particularly beneficial for a business like RenewaPack Solutions, which requires a combination of business acumen, environmental knowledge, and innovation to succeed in the sustainable packaging market.</w:t>
      </w:r>
    </w:p>
    <w:p w14:paraId="3023F4F7" w14:textId="04D8CCCB" w:rsidR="00110AA5" w:rsidRPr="000816A6" w:rsidRDefault="00110AA5"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Furthermore, the partnership structure aligns with RenewaPack Solutions' goal of focusing on sustainable packaging solutions rather than administrative burdens. Partnerships are relatively easy and inexpensive to set up compared to corporations, making them an attractive option for small businesses and startups (</w:t>
      </w:r>
      <w:r w:rsidR="00EC7A42" w:rsidRPr="00EC7A42">
        <w:rPr>
          <w:rFonts w:ascii="Times New Roman" w:hAnsi="Times New Roman" w:cs="Times New Roman"/>
          <w:sz w:val="24"/>
          <w:szCs w:val="24"/>
        </w:rPr>
        <w:t>Berry, 2018</w:t>
      </w:r>
      <w:r w:rsidRPr="000816A6">
        <w:rPr>
          <w:rFonts w:ascii="Times New Roman" w:hAnsi="Times New Roman" w:cs="Times New Roman"/>
          <w:sz w:val="24"/>
          <w:szCs w:val="24"/>
        </w:rPr>
        <w:t>). The simplicity of the partnership structure allows partners to devote more time and resources to developing the business rather than dealing with complex legal and administrative procedures. This streamlined process of setup and operation enables RenewaPack Solutions to quickly establish its presence in the market and concentrate on delivering innovative and environmentally friendly packaging solutions</w:t>
      </w:r>
      <w:r w:rsidR="005215DD">
        <w:rPr>
          <w:rFonts w:ascii="Times New Roman" w:hAnsi="Times New Roman" w:cs="Times New Roman"/>
          <w:sz w:val="24"/>
          <w:szCs w:val="24"/>
        </w:rPr>
        <w:t xml:space="preserve"> </w:t>
      </w:r>
      <w:r w:rsidR="005215DD" w:rsidRPr="005215DD">
        <w:rPr>
          <w:rFonts w:ascii="Times New Roman" w:hAnsi="Times New Roman" w:cs="Times New Roman"/>
          <w:sz w:val="24"/>
          <w:szCs w:val="24"/>
        </w:rPr>
        <w:t>(McCahery &amp; Vermeulen, 2004)</w:t>
      </w:r>
      <w:r w:rsidRPr="000816A6">
        <w:rPr>
          <w:rFonts w:ascii="Times New Roman" w:hAnsi="Times New Roman" w:cs="Times New Roman"/>
          <w:sz w:val="24"/>
          <w:szCs w:val="24"/>
        </w:rPr>
        <w:t>.</w:t>
      </w:r>
    </w:p>
    <w:p w14:paraId="0B4F4534" w14:textId="05EB0E5B" w:rsidR="00110AA5" w:rsidRPr="000816A6" w:rsidRDefault="00110AA5"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Moreover, partnerships offer a flexible management and ownership structure, which is particularly beneficial for businesses like RenewaPack Solutions (</w:t>
      </w:r>
      <w:r w:rsidR="00752B9F" w:rsidRPr="00752B9F">
        <w:rPr>
          <w:rFonts w:ascii="Times New Roman" w:hAnsi="Times New Roman" w:cs="Times New Roman"/>
          <w:sz w:val="24"/>
          <w:szCs w:val="24"/>
        </w:rPr>
        <w:t>Numans et al., 2019</w:t>
      </w:r>
      <w:r w:rsidRPr="000816A6">
        <w:rPr>
          <w:rFonts w:ascii="Times New Roman" w:hAnsi="Times New Roman" w:cs="Times New Roman"/>
          <w:sz w:val="24"/>
          <w:szCs w:val="24"/>
        </w:rPr>
        <w:t xml:space="preserve">). This flexibility allows the accommodation of partners with varying levels of involvement or investment, ensuring that the business can adapt quickly to changing circumstances </w:t>
      </w:r>
      <w:r w:rsidR="003F7E3C" w:rsidRPr="003F7E3C">
        <w:rPr>
          <w:rFonts w:ascii="Times New Roman" w:hAnsi="Times New Roman" w:cs="Times New Roman"/>
          <w:sz w:val="24"/>
          <w:szCs w:val="24"/>
        </w:rPr>
        <w:t>(Subramoniam., 2013</w:t>
      </w:r>
      <w:r w:rsidRPr="000816A6">
        <w:rPr>
          <w:rFonts w:ascii="Times New Roman" w:hAnsi="Times New Roman" w:cs="Times New Roman"/>
          <w:sz w:val="24"/>
          <w:szCs w:val="24"/>
        </w:rPr>
        <w:t>). For example, if one partner wants to take a more active role in the day-to-day operations of the business, while another prefers a more passive role, the partnership structure allows for such arrangements. Additionally, partnerships can easily bring in new partners or adjust existing partnership agreements to capitalize on emerging opportunities without being hindered by rigid organizational structures</w:t>
      </w:r>
      <w:r w:rsidR="00D2582F" w:rsidRPr="00D2582F">
        <w:t xml:space="preserve"> </w:t>
      </w:r>
      <w:r w:rsidR="00D2582F" w:rsidRPr="00D2582F">
        <w:rPr>
          <w:rFonts w:ascii="Times New Roman" w:hAnsi="Times New Roman" w:cs="Times New Roman"/>
          <w:sz w:val="24"/>
          <w:szCs w:val="24"/>
        </w:rPr>
        <w:t>(Henning, 2012)</w:t>
      </w:r>
      <w:r w:rsidRPr="000816A6">
        <w:rPr>
          <w:rFonts w:ascii="Times New Roman" w:hAnsi="Times New Roman" w:cs="Times New Roman"/>
          <w:sz w:val="24"/>
          <w:szCs w:val="24"/>
        </w:rPr>
        <w:t>. This adaptability is crucial for RenewaPack Solutions as it navigates the dynamic landscape of the sustainable packaging market.</w:t>
      </w:r>
    </w:p>
    <w:p w14:paraId="4383650C" w14:textId="6CBF2CE7" w:rsidR="0087204C" w:rsidRPr="000816A6" w:rsidRDefault="00A8061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w:t>
      </w:r>
      <w:r w:rsidR="00447506" w:rsidRPr="000816A6">
        <w:rPr>
          <w:rFonts w:ascii="Times New Roman" w:hAnsi="Times New Roman" w:cs="Times New Roman"/>
          <w:sz w:val="24"/>
          <w:szCs w:val="24"/>
        </w:rPr>
        <w:t>he partnership structure of RenewaPack Solutions offers numerous advantages that align with the company's objectives and operational needs</w:t>
      </w:r>
      <w:r w:rsidR="00E1742C" w:rsidRPr="00E1742C">
        <w:t xml:space="preserve"> </w:t>
      </w:r>
      <w:r w:rsidR="00E1742C" w:rsidRPr="00E1742C">
        <w:rPr>
          <w:rFonts w:ascii="Times New Roman" w:hAnsi="Times New Roman" w:cs="Times New Roman"/>
          <w:sz w:val="24"/>
          <w:szCs w:val="24"/>
        </w:rPr>
        <w:t>(Jarwal, 2020)</w:t>
      </w:r>
      <w:r w:rsidR="00447506" w:rsidRPr="000816A6">
        <w:rPr>
          <w:rFonts w:ascii="Times New Roman" w:hAnsi="Times New Roman" w:cs="Times New Roman"/>
          <w:sz w:val="24"/>
          <w:szCs w:val="24"/>
        </w:rPr>
        <w:t>. By leveraging shared decision-making, access to diverse skills, ease of setup, and flexibility, RenewaPack Solutions can effectively pursue its mission of providing sustainable packaging solutions while remaining adaptable and responsive to market demands.</w:t>
      </w:r>
    </w:p>
    <w:p w14:paraId="22C85E2B" w14:textId="01F24BB7" w:rsidR="0087204C" w:rsidRPr="000816A6" w:rsidRDefault="00D45FE4" w:rsidP="00D45FE4">
      <w:pPr>
        <w:pStyle w:val="Heading1"/>
      </w:pPr>
      <w:bookmarkStart w:id="24" w:name="_Toc161859588"/>
      <w:r w:rsidRPr="000816A6">
        <w:t>MANAGEMENT TEAM &amp; CORPORATE CULTURE</w:t>
      </w:r>
      <w:bookmarkEnd w:id="24"/>
    </w:p>
    <w:p w14:paraId="56620030" w14:textId="662E6EB9" w:rsidR="00434F8E" w:rsidRPr="000816A6" w:rsidRDefault="00434F8E" w:rsidP="00F53AEF">
      <w:pPr>
        <w:pStyle w:val="Heading2"/>
      </w:pPr>
      <w:bookmarkStart w:id="25" w:name="_Toc161859589"/>
      <w:r w:rsidRPr="000816A6">
        <w:t>Organisational Values</w:t>
      </w:r>
      <w:bookmarkEnd w:id="25"/>
    </w:p>
    <w:p w14:paraId="5DD596B7" w14:textId="25EDA97D" w:rsidR="00434F8E" w:rsidRPr="000816A6" w:rsidRDefault="00434F8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is founded on a set of core values that underpin its mission and guide its operations. Central to these values is a strong commitment to environmental sustainability, reflected in every aspect of the business, from product design to manufacturing and distribution. This commitment is not just a moral imperative but also a strategic advantage, as it aligns with the growing global demand for eco-friendly packaging solutions </w:t>
      </w:r>
      <w:r w:rsidR="0034608E" w:rsidRPr="0034608E">
        <w:rPr>
          <w:rFonts w:ascii="Times New Roman" w:hAnsi="Times New Roman" w:cs="Times New Roman"/>
          <w:sz w:val="24"/>
          <w:szCs w:val="24"/>
        </w:rPr>
        <w:t>(Hristov et al., 2021</w:t>
      </w:r>
      <w:r w:rsidRPr="000816A6">
        <w:rPr>
          <w:rFonts w:ascii="Times New Roman" w:hAnsi="Times New Roman" w:cs="Times New Roman"/>
          <w:sz w:val="24"/>
          <w:szCs w:val="24"/>
        </w:rPr>
        <w:t>).</w:t>
      </w:r>
    </w:p>
    <w:p w14:paraId="3CB42B40" w14:textId="35040515" w:rsidR="00434F8E" w:rsidRPr="000816A6" w:rsidRDefault="00434F8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Innovation is another key value that drives RenewaPack Solutions. The company recognizes the importance of staying at the forefront of technology and design to create cutting-edge biodegradable packaging solutions (</w:t>
      </w:r>
      <w:r w:rsidR="00636F99" w:rsidRPr="00636F99">
        <w:rPr>
          <w:rFonts w:ascii="Times New Roman" w:hAnsi="Times New Roman" w:cs="Times New Roman"/>
          <w:sz w:val="24"/>
          <w:szCs w:val="24"/>
        </w:rPr>
        <w:t>Postacchini et al., 2021)</w:t>
      </w:r>
      <w:r w:rsidRPr="000816A6">
        <w:rPr>
          <w:rFonts w:ascii="Times New Roman" w:hAnsi="Times New Roman" w:cs="Times New Roman"/>
          <w:sz w:val="24"/>
          <w:szCs w:val="24"/>
        </w:rPr>
        <w:t>. This commitment to innovation is evident in its research and development efforts, which focus on developing new materials and processes to improve the performance and sustainability of its products.</w:t>
      </w:r>
    </w:p>
    <w:p w14:paraId="66EC0CA4" w14:textId="44C10776" w:rsidR="00434F8E" w:rsidRPr="000816A6" w:rsidRDefault="00434F8E"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Customer focus is also ingrained in RenewaPack Solutions' values. The company </w:t>
      </w:r>
      <w:r w:rsidR="00785391">
        <w:rPr>
          <w:rFonts w:ascii="Times New Roman" w:hAnsi="Times New Roman" w:cs="Times New Roman"/>
          <w:sz w:val="24"/>
          <w:szCs w:val="24"/>
        </w:rPr>
        <w:t xml:space="preserve">will </w:t>
      </w:r>
      <w:r w:rsidR="00251FCC">
        <w:rPr>
          <w:rFonts w:ascii="Times New Roman" w:hAnsi="Times New Roman" w:cs="Times New Roman"/>
          <w:sz w:val="24"/>
          <w:szCs w:val="24"/>
        </w:rPr>
        <w:t xml:space="preserve">be </w:t>
      </w:r>
      <w:r w:rsidR="00251FCC" w:rsidRPr="000816A6">
        <w:rPr>
          <w:rFonts w:ascii="Times New Roman" w:hAnsi="Times New Roman" w:cs="Times New Roman"/>
          <w:sz w:val="24"/>
          <w:szCs w:val="24"/>
        </w:rPr>
        <w:t>dedicated</w:t>
      </w:r>
      <w:r w:rsidRPr="000816A6">
        <w:rPr>
          <w:rFonts w:ascii="Times New Roman" w:hAnsi="Times New Roman" w:cs="Times New Roman"/>
          <w:sz w:val="24"/>
          <w:szCs w:val="24"/>
        </w:rPr>
        <w:t xml:space="preserve"> to understanding and meeting the needs of its customers, offering customized packaging solutions that align with their sustainability goals. This customer-centric approach guides decision-making at all levels of the organization, ensuring that products and services are tailored to meet the unique requirements of each customer</w:t>
      </w:r>
      <w:r w:rsidR="00563DA4" w:rsidRPr="00563DA4">
        <w:t xml:space="preserve"> </w:t>
      </w:r>
      <w:r w:rsidR="00563DA4" w:rsidRPr="00563DA4">
        <w:rPr>
          <w:rFonts w:ascii="Times New Roman" w:hAnsi="Times New Roman" w:cs="Times New Roman"/>
          <w:sz w:val="24"/>
          <w:szCs w:val="24"/>
        </w:rPr>
        <w:t>(Dash et al., 2023)</w:t>
      </w:r>
      <w:r w:rsidRPr="000816A6">
        <w:rPr>
          <w:rFonts w:ascii="Times New Roman" w:hAnsi="Times New Roman" w:cs="Times New Roman"/>
          <w:sz w:val="24"/>
          <w:szCs w:val="24"/>
        </w:rPr>
        <w:t>.</w:t>
      </w:r>
    </w:p>
    <w:p w14:paraId="1159DAE6" w14:textId="7228732C" w:rsidR="00467994" w:rsidRPr="000816A6" w:rsidRDefault="00467994" w:rsidP="00F53AEF">
      <w:pPr>
        <w:pStyle w:val="Heading2"/>
      </w:pPr>
      <w:bookmarkStart w:id="26" w:name="_Toc161859590"/>
      <w:r w:rsidRPr="000816A6">
        <w:t>Management Strategy</w:t>
      </w:r>
      <w:bookmarkEnd w:id="26"/>
    </w:p>
    <w:p w14:paraId="60C86E59" w14:textId="23472003" w:rsidR="00467994" w:rsidRPr="000816A6" w:rsidRDefault="00467994"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has opted for an innovative management strategy that integrates sustainability, innovation, and customer-centricity into its core operations. The company's management approach focuses on decentralized decision-making, agile resource allocation, and proactive risk management to achieve its goals. Decisions at RenewaPack Solutions </w:t>
      </w:r>
      <w:r w:rsidR="002C65A9">
        <w:rPr>
          <w:rFonts w:ascii="Times New Roman" w:hAnsi="Times New Roman" w:cs="Times New Roman"/>
          <w:sz w:val="24"/>
          <w:szCs w:val="24"/>
        </w:rPr>
        <w:t>will be</w:t>
      </w:r>
      <w:r w:rsidRPr="000816A6">
        <w:rPr>
          <w:rFonts w:ascii="Times New Roman" w:hAnsi="Times New Roman" w:cs="Times New Roman"/>
          <w:sz w:val="24"/>
          <w:szCs w:val="24"/>
        </w:rPr>
        <w:t xml:space="preserve"> made through a decentralized process that empowers employees at all levels to contribute ideas and make decisions within their areas of expertise. This approach fosters a culture of innovation and ownership, where employees are encouraged to explore new ideas and solutions that align with the company's values and goals</w:t>
      </w:r>
      <w:r w:rsidR="002C65A9" w:rsidRPr="002C65A9">
        <w:t xml:space="preserve"> </w:t>
      </w:r>
      <w:r w:rsidR="002C65A9" w:rsidRPr="002C65A9">
        <w:rPr>
          <w:rFonts w:ascii="Times New Roman" w:hAnsi="Times New Roman" w:cs="Times New Roman"/>
          <w:sz w:val="24"/>
          <w:szCs w:val="24"/>
        </w:rPr>
        <w:t>(Sheth &amp; Sinfield, 2022)</w:t>
      </w:r>
      <w:r w:rsidRPr="000816A6">
        <w:rPr>
          <w:rFonts w:ascii="Times New Roman" w:hAnsi="Times New Roman" w:cs="Times New Roman"/>
          <w:sz w:val="24"/>
          <w:szCs w:val="24"/>
        </w:rPr>
        <w:t>.</w:t>
      </w:r>
    </w:p>
    <w:p w14:paraId="127F8607" w14:textId="0DDE6A9C" w:rsidR="00467994" w:rsidRPr="000816A6" w:rsidRDefault="00467994"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Resource allocation at RenewaPack Solutions </w:t>
      </w:r>
      <w:r w:rsidR="00785391">
        <w:rPr>
          <w:rFonts w:ascii="Times New Roman" w:hAnsi="Times New Roman" w:cs="Times New Roman"/>
          <w:sz w:val="24"/>
          <w:szCs w:val="24"/>
        </w:rPr>
        <w:t>will be</w:t>
      </w:r>
      <w:r w:rsidRPr="000816A6">
        <w:rPr>
          <w:rFonts w:ascii="Times New Roman" w:hAnsi="Times New Roman" w:cs="Times New Roman"/>
          <w:sz w:val="24"/>
          <w:szCs w:val="24"/>
        </w:rPr>
        <w:t xml:space="preserve"> dynamic and agile, allowing the company to respond quickly to changing market conditions and customer demands </w:t>
      </w:r>
      <w:r w:rsidR="00251FCC" w:rsidRPr="00251FCC">
        <w:rPr>
          <w:rFonts w:ascii="Times New Roman" w:hAnsi="Times New Roman" w:cs="Times New Roman"/>
          <w:sz w:val="24"/>
          <w:szCs w:val="24"/>
        </w:rPr>
        <w:t>(Maritan &amp; Lee, 2017</w:t>
      </w:r>
      <w:r w:rsidRPr="000816A6">
        <w:rPr>
          <w:rFonts w:ascii="Times New Roman" w:hAnsi="Times New Roman" w:cs="Times New Roman"/>
          <w:sz w:val="24"/>
          <w:szCs w:val="24"/>
        </w:rPr>
        <w:t>). Resources are allocated based on strategic priorities and performance metrics, ensuring that the company's resources are used efficiently and effectively. Risk management at RenewaPack Solutions is proactive and integrated into its decision-making processes (Daft, 2015). Th</w:t>
      </w:r>
      <w:r w:rsidR="00E54CAE">
        <w:rPr>
          <w:rFonts w:ascii="Times New Roman" w:hAnsi="Times New Roman" w:cs="Times New Roman"/>
          <w:sz w:val="24"/>
          <w:szCs w:val="24"/>
        </w:rPr>
        <w:t>is strategy ensures</w:t>
      </w:r>
      <w:r w:rsidRPr="000816A6">
        <w:rPr>
          <w:rFonts w:ascii="Times New Roman" w:hAnsi="Times New Roman" w:cs="Times New Roman"/>
          <w:sz w:val="24"/>
          <w:szCs w:val="24"/>
        </w:rPr>
        <w:t xml:space="preserve"> company identifies potential risks and uncertainties early on and develops strategies to mitigate them, ensuring that risks are managed in a systematic and proactive manner</w:t>
      </w:r>
      <w:r w:rsidR="00E54CAE" w:rsidRPr="00E54CAE">
        <w:t xml:space="preserve"> </w:t>
      </w:r>
      <w:r w:rsidR="00E54CAE" w:rsidRPr="00E54CAE">
        <w:rPr>
          <w:rFonts w:ascii="Times New Roman" w:hAnsi="Times New Roman" w:cs="Times New Roman"/>
          <w:sz w:val="24"/>
          <w:szCs w:val="24"/>
        </w:rPr>
        <w:t>(Schulte &amp; Hallstedt, 2018)</w:t>
      </w:r>
      <w:r w:rsidRPr="000816A6">
        <w:rPr>
          <w:rFonts w:ascii="Times New Roman" w:hAnsi="Times New Roman" w:cs="Times New Roman"/>
          <w:sz w:val="24"/>
          <w:szCs w:val="24"/>
        </w:rPr>
        <w:t>.</w:t>
      </w:r>
    </w:p>
    <w:p w14:paraId="43BCFAAA" w14:textId="737C6EF7" w:rsidR="00467994" w:rsidRPr="000816A6" w:rsidRDefault="00467994"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innovative management strategy aligns with its goals and values by promoting sustainability, innovation, and customer-centricity. The company's decentralized decision-making, agile resource allocation, and proactive risk management approach enable it to stay competitive and responsive in the dynamic eco-friendly packaging market.</w:t>
      </w:r>
    </w:p>
    <w:p w14:paraId="109022F7" w14:textId="5862B4C8" w:rsidR="00434F8E" w:rsidRPr="000816A6" w:rsidRDefault="0077536C" w:rsidP="00F53AEF">
      <w:pPr>
        <w:pStyle w:val="Heading2"/>
      </w:pPr>
      <w:bookmarkStart w:id="27" w:name="_Toc161859591"/>
      <w:r w:rsidRPr="000816A6">
        <w:t>Details On Who Will Manage the Project</w:t>
      </w:r>
      <w:bookmarkEnd w:id="27"/>
    </w:p>
    <w:p w14:paraId="2C1B6C38" w14:textId="3C436CEC" w:rsidR="003D3713" w:rsidRPr="000816A6" w:rsidRDefault="003D3713"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management team comprises individuals with diverse backgrounds and expertise in sustainable packaging and related industries. The team is led by</w:t>
      </w:r>
      <w:r w:rsidR="004F089C">
        <w:rPr>
          <w:rFonts w:ascii="Times New Roman" w:hAnsi="Times New Roman" w:cs="Times New Roman"/>
          <w:sz w:val="24"/>
          <w:szCs w:val="24"/>
        </w:rPr>
        <w:t xml:space="preserve"> the</w:t>
      </w:r>
      <w:r w:rsidR="00891A29">
        <w:rPr>
          <w:rFonts w:ascii="Times New Roman" w:hAnsi="Times New Roman" w:cs="Times New Roman"/>
          <w:sz w:val="24"/>
          <w:szCs w:val="24"/>
        </w:rPr>
        <w:t xml:space="preserve"> founders namely;</w:t>
      </w:r>
      <w:r w:rsidRPr="000816A6">
        <w:rPr>
          <w:rFonts w:ascii="Times New Roman" w:hAnsi="Times New Roman" w:cs="Times New Roman"/>
          <w:sz w:val="24"/>
          <w:szCs w:val="24"/>
        </w:rPr>
        <w:t xml:space="preserve"> </w:t>
      </w:r>
      <w:r w:rsidR="004F089C">
        <w:rPr>
          <w:rFonts w:ascii="Times New Roman" w:hAnsi="Times New Roman" w:cs="Times New Roman"/>
          <w:sz w:val="24"/>
          <w:szCs w:val="24"/>
        </w:rPr>
        <w:t>Iqra Fida</w:t>
      </w:r>
      <w:r w:rsidRPr="000816A6">
        <w:rPr>
          <w:rFonts w:ascii="Times New Roman" w:hAnsi="Times New Roman" w:cs="Times New Roman"/>
          <w:sz w:val="24"/>
          <w:szCs w:val="24"/>
        </w:rPr>
        <w:t xml:space="preserve">, </w:t>
      </w:r>
      <w:r w:rsidR="004F089C">
        <w:rPr>
          <w:rFonts w:ascii="Times New Roman" w:hAnsi="Times New Roman" w:cs="Times New Roman"/>
          <w:sz w:val="24"/>
          <w:szCs w:val="24"/>
        </w:rPr>
        <w:t xml:space="preserve">Rubiat Mehejabin and </w:t>
      </w:r>
      <w:r w:rsidR="00B476A8">
        <w:rPr>
          <w:rFonts w:ascii="Times New Roman" w:hAnsi="Times New Roman" w:cs="Times New Roman"/>
          <w:sz w:val="24"/>
          <w:szCs w:val="24"/>
        </w:rPr>
        <w:t xml:space="preserve">Md Ashqul Haque </w:t>
      </w:r>
      <w:r w:rsidRPr="000816A6">
        <w:rPr>
          <w:rFonts w:ascii="Times New Roman" w:hAnsi="Times New Roman" w:cs="Times New Roman"/>
          <w:sz w:val="24"/>
          <w:szCs w:val="24"/>
        </w:rPr>
        <w:t xml:space="preserve">who brings </w:t>
      </w:r>
      <w:r w:rsidR="00B476A8">
        <w:rPr>
          <w:rFonts w:ascii="Times New Roman" w:hAnsi="Times New Roman" w:cs="Times New Roman"/>
          <w:sz w:val="24"/>
          <w:szCs w:val="24"/>
        </w:rPr>
        <w:t>years</w:t>
      </w:r>
      <w:r w:rsidRPr="000816A6">
        <w:rPr>
          <w:rFonts w:ascii="Times New Roman" w:hAnsi="Times New Roman" w:cs="Times New Roman"/>
          <w:sz w:val="24"/>
          <w:szCs w:val="24"/>
        </w:rPr>
        <w:t xml:space="preserve"> of experience in the packaging industry and a strong commitment to environmental sustainability. As the founder</w:t>
      </w:r>
      <w:r w:rsidR="004F089C">
        <w:rPr>
          <w:rFonts w:ascii="Times New Roman" w:hAnsi="Times New Roman" w:cs="Times New Roman"/>
          <w:sz w:val="24"/>
          <w:szCs w:val="24"/>
        </w:rPr>
        <w:t>s</w:t>
      </w:r>
      <w:r w:rsidRPr="000816A6">
        <w:rPr>
          <w:rFonts w:ascii="Times New Roman" w:hAnsi="Times New Roman" w:cs="Times New Roman"/>
          <w:sz w:val="24"/>
          <w:szCs w:val="24"/>
        </w:rPr>
        <w:t xml:space="preserve">, </w:t>
      </w:r>
      <w:r w:rsidR="004F089C">
        <w:rPr>
          <w:rFonts w:ascii="Times New Roman" w:hAnsi="Times New Roman" w:cs="Times New Roman"/>
          <w:sz w:val="24"/>
          <w:szCs w:val="24"/>
        </w:rPr>
        <w:t>they are</w:t>
      </w:r>
      <w:r w:rsidRPr="000816A6">
        <w:rPr>
          <w:rFonts w:ascii="Times New Roman" w:hAnsi="Times New Roman" w:cs="Times New Roman"/>
          <w:sz w:val="24"/>
          <w:szCs w:val="24"/>
        </w:rPr>
        <w:t xml:space="preserve"> responsible for setting the strategic direction of the company and overseeing its day-to-day operations.</w:t>
      </w:r>
    </w:p>
    <w:p w14:paraId="44EB5412" w14:textId="12E8BCCD" w:rsidR="003D3713" w:rsidRPr="000816A6" w:rsidRDefault="004F089C" w:rsidP="00C25361">
      <w:pPr>
        <w:spacing w:after="120" w:line="360" w:lineRule="auto"/>
        <w:rPr>
          <w:rFonts w:ascii="Times New Roman" w:hAnsi="Times New Roman" w:cs="Times New Roman"/>
          <w:sz w:val="24"/>
          <w:szCs w:val="24"/>
        </w:rPr>
      </w:pPr>
      <w:r>
        <w:rPr>
          <w:rFonts w:ascii="Times New Roman" w:hAnsi="Times New Roman" w:cs="Times New Roman"/>
          <w:sz w:val="24"/>
          <w:szCs w:val="24"/>
        </w:rPr>
        <w:t>Another key member is</w:t>
      </w:r>
      <w:r w:rsidR="003D3713" w:rsidRPr="000816A6">
        <w:rPr>
          <w:rFonts w:ascii="Times New Roman" w:hAnsi="Times New Roman" w:cs="Times New Roman"/>
          <w:sz w:val="24"/>
          <w:szCs w:val="24"/>
        </w:rPr>
        <w:t xml:space="preserve"> the Chief Operating Officer (COO), </w:t>
      </w:r>
      <w:r w:rsidR="00664D10">
        <w:rPr>
          <w:rFonts w:ascii="Times New Roman" w:hAnsi="Times New Roman" w:cs="Times New Roman"/>
          <w:sz w:val="24"/>
          <w:szCs w:val="24"/>
        </w:rPr>
        <w:t>who should have</w:t>
      </w:r>
      <w:r w:rsidR="003D3713" w:rsidRPr="000816A6">
        <w:rPr>
          <w:rFonts w:ascii="Times New Roman" w:hAnsi="Times New Roman" w:cs="Times New Roman"/>
          <w:sz w:val="24"/>
          <w:szCs w:val="24"/>
        </w:rPr>
        <w:t xml:space="preserve"> </w:t>
      </w:r>
      <w:r w:rsidR="00664D10" w:rsidRPr="00664D10">
        <w:rPr>
          <w:rFonts w:ascii="Times New Roman" w:hAnsi="Times New Roman" w:cs="Times New Roman"/>
          <w:sz w:val="24"/>
          <w:szCs w:val="24"/>
        </w:rPr>
        <w:t xml:space="preserve">10 years </w:t>
      </w:r>
      <w:r w:rsidR="003D3713" w:rsidRPr="000816A6">
        <w:rPr>
          <w:rFonts w:ascii="Times New Roman" w:hAnsi="Times New Roman" w:cs="Times New Roman"/>
          <w:sz w:val="24"/>
          <w:szCs w:val="24"/>
        </w:rPr>
        <w:t xml:space="preserve">experience in sustainable packaging design and production. </w:t>
      </w:r>
      <w:r w:rsidR="00291D51" w:rsidRPr="000816A6">
        <w:rPr>
          <w:rFonts w:ascii="Times New Roman" w:hAnsi="Times New Roman" w:cs="Times New Roman"/>
          <w:sz w:val="24"/>
          <w:szCs w:val="24"/>
        </w:rPr>
        <w:t xml:space="preserve">The COO expertise in sustainable packaging design and production is essential for developing innovative packaging solutions that meet the needs of customers and adhere to the company's values of environmental sustainability. </w:t>
      </w:r>
      <w:r w:rsidR="003D3713" w:rsidRPr="000816A6">
        <w:rPr>
          <w:rFonts w:ascii="Times New Roman" w:hAnsi="Times New Roman" w:cs="Times New Roman"/>
          <w:sz w:val="24"/>
          <w:szCs w:val="24"/>
        </w:rPr>
        <w:t>Their role is to oversee the manufacturing process and ensure that RenewaPack Solutions' products meet the highest standards of quality and sustainability.</w:t>
      </w:r>
    </w:p>
    <w:p w14:paraId="0849C7EC" w14:textId="1849A2F2" w:rsidR="003D3713" w:rsidRPr="000816A6" w:rsidRDefault="00664D10" w:rsidP="00C25361">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Another key member will </w:t>
      </w:r>
      <w:r w:rsidR="00D61D03">
        <w:rPr>
          <w:rFonts w:ascii="Times New Roman" w:hAnsi="Times New Roman" w:cs="Times New Roman"/>
          <w:sz w:val="24"/>
          <w:szCs w:val="24"/>
        </w:rPr>
        <w:t xml:space="preserve">be </w:t>
      </w:r>
      <w:r w:rsidR="00D61D03" w:rsidRPr="000816A6">
        <w:rPr>
          <w:rFonts w:ascii="Times New Roman" w:hAnsi="Times New Roman" w:cs="Times New Roman"/>
          <w:sz w:val="24"/>
          <w:szCs w:val="24"/>
        </w:rPr>
        <w:t>the</w:t>
      </w:r>
      <w:r w:rsidR="003D3713" w:rsidRPr="000816A6">
        <w:rPr>
          <w:rFonts w:ascii="Times New Roman" w:hAnsi="Times New Roman" w:cs="Times New Roman"/>
          <w:sz w:val="24"/>
          <w:szCs w:val="24"/>
        </w:rPr>
        <w:t xml:space="preserve"> Chief Marketing Officer (CMO), </w:t>
      </w:r>
      <w:r>
        <w:rPr>
          <w:rFonts w:ascii="Times New Roman" w:hAnsi="Times New Roman" w:cs="Times New Roman"/>
          <w:sz w:val="24"/>
          <w:szCs w:val="24"/>
        </w:rPr>
        <w:t>and has to have</w:t>
      </w:r>
      <w:r w:rsidR="003D3713" w:rsidRPr="000816A6">
        <w:rPr>
          <w:rFonts w:ascii="Times New Roman" w:hAnsi="Times New Roman" w:cs="Times New Roman"/>
          <w:sz w:val="24"/>
          <w:szCs w:val="24"/>
        </w:rPr>
        <w:t xml:space="preserve"> a background in marketing and branding, with </w:t>
      </w:r>
      <w:r>
        <w:rPr>
          <w:rFonts w:ascii="Times New Roman" w:hAnsi="Times New Roman" w:cs="Times New Roman"/>
          <w:sz w:val="24"/>
          <w:szCs w:val="24"/>
        </w:rPr>
        <w:t>at least 10 years</w:t>
      </w:r>
      <w:r w:rsidR="003D3713" w:rsidRPr="000816A6">
        <w:rPr>
          <w:rFonts w:ascii="Times New Roman" w:hAnsi="Times New Roman" w:cs="Times New Roman"/>
          <w:sz w:val="24"/>
          <w:szCs w:val="24"/>
        </w:rPr>
        <w:t xml:space="preserve"> of experience in the consumer goods industry. </w:t>
      </w:r>
      <w:r w:rsidR="00291D51" w:rsidRPr="000816A6">
        <w:rPr>
          <w:rFonts w:ascii="Times New Roman" w:hAnsi="Times New Roman" w:cs="Times New Roman"/>
          <w:sz w:val="24"/>
          <w:szCs w:val="24"/>
        </w:rPr>
        <w:t>The CMO background in marketing and branding is crucial for promoting RenewaPack Solutions' products and values to consumers and businesses. Their expertise will help the company differentiate itself in the market and attract customers who are looking for eco-friendly packaging solutions.</w:t>
      </w:r>
    </w:p>
    <w:p w14:paraId="4757C500" w14:textId="54C7E52A" w:rsidR="000774F3" w:rsidRPr="000816A6" w:rsidRDefault="00D61D03" w:rsidP="00C25361">
      <w:pPr>
        <w:spacing w:after="120" w:line="360" w:lineRule="auto"/>
        <w:rPr>
          <w:rFonts w:ascii="Times New Roman" w:hAnsi="Times New Roman" w:cs="Times New Roman"/>
          <w:sz w:val="24"/>
          <w:szCs w:val="24"/>
        </w:rPr>
      </w:pPr>
      <w:r w:rsidRPr="00D61D03">
        <w:rPr>
          <w:rFonts w:ascii="Times New Roman" w:hAnsi="Times New Roman" w:cs="Times New Roman"/>
          <w:sz w:val="24"/>
          <w:szCs w:val="24"/>
        </w:rPr>
        <w:t>Another key member will be</w:t>
      </w:r>
      <w:r>
        <w:rPr>
          <w:rFonts w:ascii="Times New Roman" w:hAnsi="Times New Roman" w:cs="Times New Roman"/>
          <w:sz w:val="24"/>
          <w:szCs w:val="24"/>
        </w:rPr>
        <w:t xml:space="preserve"> </w:t>
      </w:r>
      <w:r w:rsidR="003D3713" w:rsidRPr="000816A6">
        <w:rPr>
          <w:rFonts w:ascii="Times New Roman" w:hAnsi="Times New Roman" w:cs="Times New Roman"/>
          <w:sz w:val="24"/>
          <w:szCs w:val="24"/>
        </w:rPr>
        <w:t xml:space="preserve">the Chief Financial Officer (CFO), has </w:t>
      </w:r>
      <w:r>
        <w:rPr>
          <w:rFonts w:ascii="Times New Roman" w:hAnsi="Times New Roman" w:cs="Times New Roman"/>
          <w:sz w:val="24"/>
          <w:szCs w:val="24"/>
        </w:rPr>
        <w:t>to have at least 10 years</w:t>
      </w:r>
      <w:r w:rsidR="003D3713" w:rsidRPr="000816A6">
        <w:rPr>
          <w:rFonts w:ascii="Times New Roman" w:hAnsi="Times New Roman" w:cs="Times New Roman"/>
          <w:sz w:val="24"/>
          <w:szCs w:val="24"/>
        </w:rPr>
        <w:t xml:space="preserve"> of experience in financial management and investment. </w:t>
      </w:r>
      <w:r w:rsidR="007175A8" w:rsidRPr="000816A6">
        <w:rPr>
          <w:rFonts w:ascii="Times New Roman" w:hAnsi="Times New Roman" w:cs="Times New Roman"/>
          <w:sz w:val="24"/>
          <w:szCs w:val="24"/>
        </w:rPr>
        <w:t xml:space="preserve">The CFO </w:t>
      </w:r>
      <w:r w:rsidR="000774F3" w:rsidRPr="000816A6">
        <w:rPr>
          <w:rFonts w:ascii="Times New Roman" w:hAnsi="Times New Roman" w:cs="Times New Roman"/>
          <w:sz w:val="24"/>
          <w:szCs w:val="24"/>
        </w:rPr>
        <w:t xml:space="preserve">financial management skills are essential for ensuring that RenewaPack Solutions remains profitable and financially sustainable. Their role in managing the company's finances will help ensure that resources are allocated efficiently and that the company remains financially viable. </w:t>
      </w:r>
    </w:p>
    <w:p w14:paraId="0F5511CD" w14:textId="3EB7A1F2" w:rsidR="003D3713" w:rsidRPr="000816A6" w:rsidRDefault="0043445E" w:rsidP="00C25361">
      <w:pPr>
        <w:spacing w:after="120" w:line="360" w:lineRule="auto"/>
        <w:rPr>
          <w:rFonts w:ascii="Times New Roman" w:hAnsi="Times New Roman" w:cs="Times New Roman"/>
          <w:sz w:val="24"/>
          <w:szCs w:val="24"/>
        </w:rPr>
      </w:pPr>
      <w:r w:rsidRPr="0043445E">
        <w:rPr>
          <w:rFonts w:ascii="Times New Roman" w:hAnsi="Times New Roman" w:cs="Times New Roman"/>
          <w:sz w:val="24"/>
          <w:szCs w:val="24"/>
        </w:rPr>
        <w:t xml:space="preserve">Another key member will be </w:t>
      </w:r>
      <w:r w:rsidR="003D3713" w:rsidRPr="000816A6">
        <w:rPr>
          <w:rFonts w:ascii="Times New Roman" w:hAnsi="Times New Roman" w:cs="Times New Roman"/>
          <w:sz w:val="24"/>
          <w:szCs w:val="24"/>
        </w:rPr>
        <w:t xml:space="preserve">the Chief Technology Officer (CTO), </w:t>
      </w:r>
      <w:r>
        <w:rPr>
          <w:rFonts w:ascii="Times New Roman" w:hAnsi="Times New Roman" w:cs="Times New Roman"/>
          <w:sz w:val="24"/>
          <w:szCs w:val="24"/>
        </w:rPr>
        <w:t>who will be</w:t>
      </w:r>
      <w:r w:rsidR="003D3713" w:rsidRPr="000816A6">
        <w:rPr>
          <w:rFonts w:ascii="Times New Roman" w:hAnsi="Times New Roman" w:cs="Times New Roman"/>
          <w:sz w:val="24"/>
          <w:szCs w:val="24"/>
        </w:rPr>
        <w:t xml:space="preserve"> an expert in materials science and packaging technology, with </w:t>
      </w:r>
      <w:r>
        <w:rPr>
          <w:rFonts w:ascii="Times New Roman" w:hAnsi="Times New Roman" w:cs="Times New Roman"/>
          <w:sz w:val="24"/>
          <w:szCs w:val="24"/>
        </w:rPr>
        <w:t>10 years</w:t>
      </w:r>
      <w:r w:rsidR="003D3713" w:rsidRPr="000816A6">
        <w:rPr>
          <w:rFonts w:ascii="Times New Roman" w:hAnsi="Times New Roman" w:cs="Times New Roman"/>
          <w:sz w:val="24"/>
          <w:szCs w:val="24"/>
        </w:rPr>
        <w:t xml:space="preserve"> of experience in developing innovative packaging solutions. </w:t>
      </w:r>
      <w:r w:rsidR="000774F3" w:rsidRPr="000816A6">
        <w:rPr>
          <w:rFonts w:ascii="Times New Roman" w:hAnsi="Times New Roman" w:cs="Times New Roman"/>
          <w:sz w:val="24"/>
          <w:szCs w:val="24"/>
        </w:rPr>
        <w:t>The CTO expertise in materials science and packaging technology is critical for developing new and innovative packaging solutions. Their role in leading the research and development efforts will help RenewaPack Solutions stay at the forefront of sustainability and innovation in the packaging industry.</w:t>
      </w:r>
    </w:p>
    <w:p w14:paraId="049A1ABA" w14:textId="28ADFCC2" w:rsidR="00434F8E" w:rsidRPr="000816A6" w:rsidRDefault="003D3713" w:rsidP="00C25361">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Together, the management team at RenewaPack Solutions brings a wealth of experience and expertise to the project, ensuring that the company is well-positioned to succeed in the competitive eco-friendly packaging market</w:t>
      </w:r>
      <w:r w:rsidR="00903E41" w:rsidRPr="000816A6">
        <w:rPr>
          <w:rFonts w:ascii="Times New Roman" w:hAnsi="Times New Roman" w:cs="Times New Roman"/>
          <w:sz w:val="24"/>
          <w:szCs w:val="24"/>
        </w:rPr>
        <w:t>.</w:t>
      </w:r>
    </w:p>
    <w:p w14:paraId="219DFD06" w14:textId="2988E128" w:rsidR="0087204C" w:rsidRPr="000816A6" w:rsidRDefault="00F53AEF" w:rsidP="00F53AEF">
      <w:pPr>
        <w:pStyle w:val="Heading1"/>
      </w:pPr>
      <w:bookmarkStart w:id="28" w:name="_Toc161859592"/>
      <w:r w:rsidRPr="000816A6">
        <w:t>BUSINESS MODEL AND STRATEGY</w:t>
      </w:r>
      <w:bookmarkEnd w:id="28"/>
    </w:p>
    <w:p w14:paraId="72845618" w14:textId="5E529BCF" w:rsidR="009B2A79" w:rsidRPr="000816A6" w:rsidRDefault="009B2A79" w:rsidP="00F53AEF">
      <w:pPr>
        <w:pStyle w:val="Heading2"/>
      </w:pPr>
      <w:bookmarkStart w:id="29" w:name="_Toc161859593"/>
      <w:r w:rsidRPr="000816A6">
        <w:t>Organisational Goals</w:t>
      </w:r>
      <w:bookmarkEnd w:id="29"/>
    </w:p>
    <w:p w14:paraId="02870A70" w14:textId="5AA4F7D5" w:rsidR="009B2A79" w:rsidRPr="000816A6" w:rsidRDefault="009B2A79" w:rsidP="009B2A79">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has outlined its long-term goals, including developing a comprehensive range of biodegradable packaging materials to meet diverse customer needs, fostering partnerships with businesses across industries to promote eco-friendly packaging solutions, and continuously innovating sustainable packaging technologies to remain at the forefront of the industry</w:t>
      </w:r>
      <w:r w:rsidR="00C03DDC">
        <w:rPr>
          <w:rFonts w:ascii="Times New Roman" w:hAnsi="Times New Roman" w:cs="Times New Roman"/>
          <w:sz w:val="24"/>
          <w:szCs w:val="24"/>
        </w:rPr>
        <w:t>.</w:t>
      </w:r>
    </w:p>
    <w:p w14:paraId="63F8573F" w14:textId="26687D20" w:rsidR="009B2A79" w:rsidRPr="000816A6" w:rsidRDefault="009B2A79" w:rsidP="009B2A79">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Moreover, the company aims to educate consumers and businesses about the benefits of biodegradable packaging and the importance of sustainability, </w:t>
      </w:r>
      <w:r w:rsidR="00C03DDC">
        <w:rPr>
          <w:rFonts w:ascii="Times New Roman" w:hAnsi="Times New Roman" w:cs="Times New Roman"/>
          <w:sz w:val="24"/>
          <w:szCs w:val="24"/>
        </w:rPr>
        <w:t xml:space="preserve">which </w:t>
      </w:r>
      <w:r w:rsidRPr="000816A6">
        <w:rPr>
          <w:rFonts w:ascii="Times New Roman" w:hAnsi="Times New Roman" w:cs="Times New Roman"/>
          <w:sz w:val="24"/>
          <w:szCs w:val="24"/>
        </w:rPr>
        <w:t>contribut</w:t>
      </w:r>
      <w:r w:rsidR="00C03DDC">
        <w:rPr>
          <w:rFonts w:ascii="Times New Roman" w:hAnsi="Times New Roman" w:cs="Times New Roman"/>
          <w:sz w:val="24"/>
          <w:szCs w:val="24"/>
        </w:rPr>
        <w:t>es</w:t>
      </w:r>
      <w:r w:rsidRPr="000816A6">
        <w:rPr>
          <w:rFonts w:ascii="Times New Roman" w:hAnsi="Times New Roman" w:cs="Times New Roman"/>
          <w:sz w:val="24"/>
          <w:szCs w:val="24"/>
        </w:rPr>
        <w:t xml:space="preserve"> to a more environmentally conscious society</w:t>
      </w:r>
      <w:r w:rsidR="005D0C70">
        <w:rPr>
          <w:rFonts w:ascii="Times New Roman" w:hAnsi="Times New Roman" w:cs="Times New Roman"/>
          <w:sz w:val="24"/>
          <w:szCs w:val="24"/>
        </w:rPr>
        <w:t xml:space="preserve"> </w:t>
      </w:r>
      <w:r w:rsidR="005D0C70" w:rsidRPr="005D0C70">
        <w:rPr>
          <w:rFonts w:ascii="Times New Roman" w:hAnsi="Times New Roman" w:cs="Times New Roman"/>
          <w:sz w:val="24"/>
          <w:szCs w:val="24"/>
        </w:rPr>
        <w:t>(Branca et al., 2023)</w:t>
      </w:r>
      <w:r w:rsidRPr="000816A6">
        <w:rPr>
          <w:rFonts w:ascii="Times New Roman" w:hAnsi="Times New Roman" w:cs="Times New Roman"/>
          <w:sz w:val="24"/>
          <w:szCs w:val="24"/>
        </w:rPr>
        <w:t xml:space="preserve">. Additionally, RenewaPack Solutions is committed to minimizing its environmental footprint by implementing sustainable practices in its operations, such as using renewable energy sources and reducing waste </w:t>
      </w:r>
      <w:r w:rsidR="00897D73">
        <w:rPr>
          <w:rFonts w:ascii="Times New Roman" w:hAnsi="Times New Roman" w:cs="Times New Roman"/>
          <w:sz w:val="24"/>
          <w:szCs w:val="24"/>
        </w:rPr>
        <w:t xml:space="preserve">recommended by the </w:t>
      </w:r>
      <w:r w:rsidRPr="000816A6">
        <w:rPr>
          <w:rFonts w:ascii="Times New Roman" w:hAnsi="Times New Roman" w:cs="Times New Roman"/>
          <w:sz w:val="24"/>
          <w:szCs w:val="24"/>
        </w:rPr>
        <w:t>European Commission</w:t>
      </w:r>
      <w:r w:rsidR="00897D73">
        <w:rPr>
          <w:rFonts w:ascii="Times New Roman" w:hAnsi="Times New Roman" w:cs="Times New Roman"/>
          <w:sz w:val="24"/>
          <w:szCs w:val="24"/>
        </w:rPr>
        <w:t xml:space="preserve"> (2022)</w:t>
      </w:r>
      <w:r w:rsidRPr="000816A6">
        <w:rPr>
          <w:rFonts w:ascii="Times New Roman" w:hAnsi="Times New Roman" w:cs="Times New Roman"/>
          <w:sz w:val="24"/>
          <w:szCs w:val="24"/>
        </w:rPr>
        <w:t>.</w:t>
      </w:r>
    </w:p>
    <w:p w14:paraId="5F23C0FC" w14:textId="470BEB9E" w:rsidR="00BE0B4C" w:rsidRPr="000816A6" w:rsidRDefault="009B2A79" w:rsidP="009B2A79">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These goals align with industry trends and research findings that indicate a growing demand for eco-friendly packaging solutions. The biodegradable packaging market is expected to witness significant growth, driven by increasing environmental concerns and regulatory support for sustainable packaging </w:t>
      </w:r>
      <w:r w:rsidR="00351757" w:rsidRPr="00351757">
        <w:rPr>
          <w:rFonts w:ascii="Times New Roman" w:hAnsi="Times New Roman" w:cs="Times New Roman"/>
          <w:sz w:val="24"/>
          <w:szCs w:val="24"/>
        </w:rPr>
        <w:t>(Monterrosa et al., 2020</w:t>
      </w:r>
      <w:r w:rsidRPr="000816A6">
        <w:rPr>
          <w:rFonts w:ascii="Times New Roman" w:hAnsi="Times New Roman" w:cs="Times New Roman"/>
          <w:sz w:val="24"/>
          <w:szCs w:val="24"/>
        </w:rPr>
        <w:t>). By focusing on these goals, RenewaPack Solutions aims to capitalize on this market trend and establish itself as a leader in sustainable packaging solutions.</w:t>
      </w:r>
    </w:p>
    <w:p w14:paraId="5ABC465E" w14:textId="6C0FEF45" w:rsidR="00A07D23" w:rsidRPr="000816A6" w:rsidRDefault="00F53AEF" w:rsidP="00F53AEF">
      <w:pPr>
        <w:pStyle w:val="Heading2"/>
      </w:pPr>
      <w:bookmarkStart w:id="30" w:name="_Toc161859594"/>
      <w:r>
        <w:t xml:space="preserve">Organization </w:t>
      </w:r>
      <w:r w:rsidR="00A07D23" w:rsidRPr="000816A6">
        <w:t>Plans and Strategies</w:t>
      </w:r>
      <w:bookmarkEnd w:id="30"/>
    </w:p>
    <w:p w14:paraId="0F5FEC0C" w14:textId="53D04A2E" w:rsidR="00A07D23" w:rsidRPr="000816A6" w:rsidRDefault="00A07D23" w:rsidP="00A07D23">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To achieve its long-term goals, RenewaPack Solutions has developed strategic plans focusing on product development, market expansion, and partnership building. The company plans to invest in research and development (R&amp;D) to create a diverse range of biodegradable food packaging materials that meet various customer needs. For example, RenewaPack Solutions aims to develop innovative food </w:t>
      </w:r>
      <w:r w:rsidR="00605517" w:rsidRPr="000816A6">
        <w:rPr>
          <w:rFonts w:ascii="Times New Roman" w:hAnsi="Times New Roman" w:cs="Times New Roman"/>
          <w:sz w:val="24"/>
          <w:szCs w:val="24"/>
        </w:rPr>
        <w:t>packaging made</w:t>
      </w:r>
      <w:r w:rsidRPr="000816A6">
        <w:rPr>
          <w:rFonts w:ascii="Times New Roman" w:hAnsi="Times New Roman" w:cs="Times New Roman"/>
          <w:sz w:val="24"/>
          <w:szCs w:val="24"/>
        </w:rPr>
        <w:t xml:space="preserve"> from biodegradable materials like </w:t>
      </w:r>
      <w:r w:rsidR="00605517" w:rsidRPr="00605517">
        <w:rPr>
          <w:rFonts w:ascii="Times New Roman" w:hAnsi="Times New Roman" w:cs="Times New Roman"/>
          <w:sz w:val="24"/>
          <w:szCs w:val="24"/>
        </w:rPr>
        <w:t>cornstarch-based plastics or bagasse</w:t>
      </w:r>
      <w:r w:rsidR="00605517">
        <w:rPr>
          <w:rFonts w:ascii="Times New Roman" w:hAnsi="Times New Roman" w:cs="Times New Roman"/>
          <w:sz w:val="24"/>
          <w:szCs w:val="24"/>
        </w:rPr>
        <w:t xml:space="preserve"> (sugarcane fibre)</w:t>
      </w:r>
      <w:r w:rsidRPr="000816A6">
        <w:rPr>
          <w:rFonts w:ascii="Times New Roman" w:hAnsi="Times New Roman" w:cs="Times New Roman"/>
          <w:sz w:val="24"/>
          <w:szCs w:val="24"/>
        </w:rPr>
        <w:t xml:space="preserve"> that provide excellent barrier properties to extend the shelf life of perishable goods</w:t>
      </w:r>
      <w:r w:rsidR="005E799E" w:rsidRPr="005E799E">
        <w:t xml:space="preserve"> </w:t>
      </w:r>
      <w:r w:rsidR="005E799E" w:rsidRPr="005E799E">
        <w:rPr>
          <w:rFonts w:ascii="Times New Roman" w:hAnsi="Times New Roman" w:cs="Times New Roman"/>
          <w:sz w:val="24"/>
          <w:szCs w:val="24"/>
        </w:rPr>
        <w:t>(Sharmila et al., 2021)</w:t>
      </w:r>
      <w:r w:rsidRPr="000816A6">
        <w:rPr>
          <w:rFonts w:ascii="Times New Roman" w:hAnsi="Times New Roman" w:cs="Times New Roman"/>
          <w:sz w:val="24"/>
          <w:szCs w:val="24"/>
        </w:rPr>
        <w:t>.</w:t>
      </w:r>
    </w:p>
    <w:p w14:paraId="4D5EA1DA" w14:textId="623C6592" w:rsidR="00216254" w:rsidRPr="000816A6" w:rsidRDefault="00A07D23" w:rsidP="00A07D23">
      <w:pPr>
        <w:spacing w:after="120" w:line="360" w:lineRule="auto"/>
        <w:rPr>
          <w:rFonts w:ascii="Times New Roman" w:hAnsi="Times New Roman" w:cs="Times New Roman"/>
          <w:sz w:val="24"/>
          <w:szCs w:val="24"/>
        </w:rPr>
        <w:sectPr w:rsidR="00216254" w:rsidRPr="000816A6" w:rsidSect="0067126E">
          <w:footerReference w:type="default" r:id="rId9"/>
          <w:pgSz w:w="11906" w:h="16838"/>
          <w:pgMar w:top="1440" w:right="1440" w:bottom="1440" w:left="1440" w:header="708" w:footer="708" w:gutter="0"/>
          <w:pgNumType w:start="1"/>
          <w:cols w:space="708"/>
          <w:docGrid w:linePitch="360"/>
        </w:sectPr>
      </w:pPr>
      <w:r w:rsidRPr="000816A6">
        <w:rPr>
          <w:rFonts w:ascii="Times New Roman" w:hAnsi="Times New Roman" w:cs="Times New Roman"/>
          <w:sz w:val="24"/>
          <w:szCs w:val="24"/>
        </w:rPr>
        <w:t>Additionally, RenewaPack Solutions aims to target new geographical regions and industries where there is a growing demand for sustainable food packaging solutions. For instance, the company may focus on expanding its presence in regions like North America and Europe, where consumers are increasingly concerned about food waste and environmental impact</w:t>
      </w:r>
      <w:r w:rsidR="00060897" w:rsidRPr="00060897">
        <w:t xml:space="preserve"> </w:t>
      </w:r>
      <w:r w:rsidR="00060897" w:rsidRPr="00060897">
        <w:rPr>
          <w:rFonts w:ascii="Times New Roman" w:hAnsi="Times New Roman" w:cs="Times New Roman"/>
          <w:sz w:val="24"/>
          <w:szCs w:val="24"/>
        </w:rPr>
        <w:t>(Schanes et al., 2018)</w:t>
      </w:r>
      <w:r w:rsidRPr="000816A6">
        <w:rPr>
          <w:rFonts w:ascii="Times New Roman" w:hAnsi="Times New Roman" w:cs="Times New Roman"/>
          <w:sz w:val="24"/>
          <w:szCs w:val="24"/>
        </w:rPr>
        <w:t>. Through market research and tailored marketing strategies, the company seeks to penetrate these markets effectively.</w:t>
      </w:r>
      <w:r w:rsidR="00430417" w:rsidRPr="000816A6">
        <w:rPr>
          <w:rFonts w:ascii="Times New Roman" w:hAnsi="Times New Roman" w:cs="Times New Roman"/>
          <w:sz w:val="24"/>
          <w:szCs w:val="24"/>
        </w:rPr>
        <w:t xml:space="preserve"> </w:t>
      </w:r>
      <w:r w:rsidRPr="000816A6">
        <w:rPr>
          <w:rFonts w:ascii="Times New Roman" w:hAnsi="Times New Roman" w:cs="Times New Roman"/>
          <w:sz w:val="24"/>
          <w:szCs w:val="24"/>
        </w:rPr>
        <w:t>Furthermore, RenewaPack Solutions intends to build strategic partnerships with food manufacturers, retailers, and distributors to promote the adoption of eco-friendly food packaging solutions. By collaborating with key players in the food industry, RenewaPack Solutions can ensure the widespread availability and adoption of its products. These strategic plans are crucial for RenewaPack Solutions to achieve its goal of becoming a leader in sustainable food packaging solutions and contributing to a more sustainable future.</w:t>
      </w:r>
    </w:p>
    <w:p w14:paraId="3DFB6B71" w14:textId="347249E1" w:rsidR="00C70395" w:rsidRPr="000816A6" w:rsidRDefault="00A91D59" w:rsidP="0057305C">
      <w:pPr>
        <w:pStyle w:val="Heading2"/>
      </w:pPr>
      <w:bookmarkStart w:id="31" w:name="_Toc161859595"/>
      <w:r w:rsidRPr="000816A6">
        <w:t>Business Model</w:t>
      </w:r>
      <w:bookmarkEnd w:id="31"/>
    </w:p>
    <w:p w14:paraId="0294BDE1" w14:textId="1D1CBC44" w:rsidR="00A91D59" w:rsidRPr="000816A6" w:rsidRDefault="00A91D59" w:rsidP="00113824">
      <w:bookmarkStart w:id="32" w:name="_Toc161859596"/>
      <w:r w:rsidRPr="00113824">
        <w:rPr>
          <w:rStyle w:val="Heading3Char"/>
        </w:rPr>
        <w:t>Business Canv</w:t>
      </w:r>
      <w:r w:rsidR="00601D2C" w:rsidRPr="00113824">
        <w:rPr>
          <w:rStyle w:val="Heading3Char"/>
        </w:rPr>
        <w:t>a</w:t>
      </w:r>
      <w:r w:rsidRPr="00113824">
        <w:rPr>
          <w:rStyle w:val="Heading3Char"/>
        </w:rPr>
        <w:t>s</w:t>
      </w:r>
      <w:bookmarkEnd w:id="32"/>
      <w:r w:rsidR="000A7AAB" w:rsidRPr="000816A6">
        <w:t xml:space="preserve"> </w:t>
      </w:r>
      <w:r w:rsidR="000A7AAB" w:rsidRPr="000816A6">
        <w:tab/>
      </w:r>
      <w:r w:rsidR="000A7AAB" w:rsidRPr="000816A6">
        <w:tab/>
      </w:r>
      <w:r w:rsidR="000A7AAB" w:rsidRPr="000816A6">
        <w:tab/>
      </w:r>
      <w:r w:rsidR="000A7AAB" w:rsidRPr="000816A6">
        <w:tab/>
      </w:r>
      <w:r w:rsidR="000A7AAB" w:rsidRPr="000816A6">
        <w:tab/>
      </w:r>
      <w:r w:rsidR="000A7AAB" w:rsidRPr="000816A6">
        <w:tab/>
      </w:r>
      <w:r w:rsidR="000A7AAB" w:rsidRPr="00113824">
        <w:rPr>
          <w:rFonts w:ascii="Times New Roman" w:hAnsi="Times New Roman" w:cs="Times New Roman"/>
        </w:rPr>
        <w:t>Figure 1: Adapted Business Model Canvas (Osterwalder and Pigneur, 2010)</w:t>
      </w:r>
    </w:p>
    <w:tbl>
      <w:tblPr>
        <w:tblStyle w:val="TableGrid"/>
        <w:tblW w:w="13576" w:type="dxa"/>
        <w:tblInd w:w="10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shd w:val="clear" w:color="auto" w:fill="F3F3F3"/>
        <w:tblLayout w:type="fixed"/>
        <w:tblCellMar>
          <w:right w:w="113" w:type="dxa"/>
        </w:tblCellMar>
        <w:tblLook w:val="04A0" w:firstRow="1" w:lastRow="0" w:firstColumn="1" w:lastColumn="0" w:noHBand="0" w:noVBand="1"/>
      </w:tblPr>
      <w:tblGrid>
        <w:gridCol w:w="2720"/>
        <w:gridCol w:w="2685"/>
        <w:gridCol w:w="34"/>
        <w:gridCol w:w="1314"/>
        <w:gridCol w:w="1034"/>
        <w:gridCol w:w="347"/>
        <w:gridCol w:w="13"/>
        <w:gridCol w:w="2360"/>
        <w:gridCol w:w="349"/>
        <w:gridCol w:w="1618"/>
        <w:gridCol w:w="364"/>
        <w:gridCol w:w="738"/>
      </w:tblGrid>
      <w:tr w:rsidR="00F82DC9" w:rsidRPr="00B65E7A" w14:paraId="7ED9157F" w14:textId="77777777" w:rsidTr="00B65E7A">
        <w:trPr>
          <w:trHeight w:val="174"/>
        </w:trPr>
        <w:tc>
          <w:tcPr>
            <w:tcW w:w="2720" w:type="dxa"/>
            <w:tcBorders>
              <w:bottom w:val="single" w:sz="4" w:space="0" w:color="F2F2F2"/>
            </w:tcBorders>
            <w:shd w:val="clear" w:color="auto" w:fill="F3F3F3"/>
            <w:vAlign w:val="center"/>
          </w:tcPr>
          <w:p w14:paraId="2F3413D7"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684" w:type="dxa"/>
            <w:tcBorders>
              <w:bottom w:val="single" w:sz="4" w:space="0" w:color="F2F2F2"/>
            </w:tcBorders>
            <w:shd w:val="clear" w:color="auto" w:fill="F3F3F3"/>
            <w:vAlign w:val="center"/>
          </w:tcPr>
          <w:p w14:paraId="7BE9EDED"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42" w:type="dxa"/>
            <w:gridSpan w:val="5"/>
            <w:tcBorders>
              <w:bottom w:val="single" w:sz="4" w:space="0" w:color="F2F2F2"/>
            </w:tcBorders>
            <w:shd w:val="clear" w:color="auto" w:fill="F3F3F3"/>
            <w:vAlign w:val="bottom"/>
          </w:tcPr>
          <w:p w14:paraId="5859A098" w14:textId="77777777" w:rsidR="005E17FB" w:rsidRPr="00B65E7A" w:rsidRDefault="005E17FB" w:rsidP="008859B7">
            <w:pPr>
              <w:rPr>
                <w:rFonts w:ascii="Times New Roman" w:eastAsia="MS Mincho" w:hAnsi="Times New Roman" w:cs="Times New Roman"/>
                <w:i/>
                <w:noProof/>
                <w:color w:val="000000" w:themeColor="text1"/>
                <w:sz w:val="20"/>
                <w:szCs w:val="20"/>
              </w:rPr>
            </w:pPr>
            <w:r w:rsidRPr="00B65E7A">
              <w:rPr>
                <w:rFonts w:ascii="Times New Roman" w:eastAsia="MS Mincho" w:hAnsi="Times New Roman" w:cs="Times New Roman"/>
                <w:i/>
                <w:noProof/>
                <w:color w:val="000000" w:themeColor="text1"/>
                <w:sz w:val="20"/>
                <w:szCs w:val="20"/>
              </w:rPr>
              <w:t>Designed for:</w:t>
            </w:r>
          </w:p>
        </w:tc>
        <w:tc>
          <w:tcPr>
            <w:tcW w:w="2709" w:type="dxa"/>
            <w:gridSpan w:val="2"/>
            <w:tcBorders>
              <w:bottom w:val="single" w:sz="4" w:space="0" w:color="F2F2F2"/>
            </w:tcBorders>
            <w:shd w:val="clear" w:color="auto" w:fill="F3F3F3"/>
            <w:vAlign w:val="bottom"/>
          </w:tcPr>
          <w:p w14:paraId="0172DF09" w14:textId="77777777" w:rsidR="005E17FB" w:rsidRPr="00B65E7A" w:rsidRDefault="005E17FB" w:rsidP="008859B7">
            <w:pPr>
              <w:rPr>
                <w:rFonts w:ascii="Times New Roman" w:eastAsia="MS Mincho" w:hAnsi="Times New Roman" w:cs="Times New Roman"/>
                <w:i/>
                <w:noProof/>
                <w:color w:val="000000" w:themeColor="text1"/>
                <w:sz w:val="20"/>
                <w:szCs w:val="20"/>
              </w:rPr>
            </w:pPr>
            <w:r w:rsidRPr="00B65E7A">
              <w:rPr>
                <w:rFonts w:ascii="Times New Roman" w:eastAsia="MS Mincho" w:hAnsi="Times New Roman" w:cs="Times New Roman"/>
                <w:i/>
                <w:noProof/>
                <w:color w:val="000000" w:themeColor="text1"/>
                <w:sz w:val="20"/>
                <w:szCs w:val="20"/>
              </w:rPr>
              <w:t>Designed by:</w:t>
            </w:r>
          </w:p>
        </w:tc>
        <w:tc>
          <w:tcPr>
            <w:tcW w:w="1982" w:type="dxa"/>
            <w:gridSpan w:val="2"/>
            <w:tcBorders>
              <w:bottom w:val="single" w:sz="4" w:space="0" w:color="F2F2F2"/>
            </w:tcBorders>
            <w:shd w:val="clear" w:color="auto" w:fill="F3F3F3"/>
            <w:vAlign w:val="bottom"/>
          </w:tcPr>
          <w:p w14:paraId="2EE2FA64" w14:textId="77777777" w:rsidR="005E17FB" w:rsidRPr="00B65E7A" w:rsidRDefault="005E17FB" w:rsidP="008859B7">
            <w:pPr>
              <w:rPr>
                <w:rFonts w:ascii="Times New Roman" w:eastAsia="MS Mincho" w:hAnsi="Times New Roman" w:cs="Times New Roman"/>
                <w:i/>
                <w:noProof/>
                <w:color w:val="000000" w:themeColor="text1"/>
                <w:sz w:val="20"/>
                <w:szCs w:val="20"/>
              </w:rPr>
            </w:pPr>
            <w:r w:rsidRPr="00B65E7A">
              <w:rPr>
                <w:rFonts w:ascii="Times New Roman" w:eastAsia="MS Mincho" w:hAnsi="Times New Roman" w:cs="Times New Roman"/>
                <w:i/>
                <w:noProof/>
                <w:color w:val="000000" w:themeColor="text1"/>
                <w:sz w:val="20"/>
                <w:szCs w:val="20"/>
              </w:rPr>
              <w:t>Date:</w:t>
            </w:r>
          </w:p>
        </w:tc>
        <w:tc>
          <w:tcPr>
            <w:tcW w:w="736" w:type="dxa"/>
            <w:tcBorders>
              <w:bottom w:val="single" w:sz="4" w:space="0" w:color="F2F2F2"/>
            </w:tcBorders>
            <w:shd w:val="clear" w:color="auto" w:fill="F3F3F3"/>
            <w:vAlign w:val="bottom"/>
          </w:tcPr>
          <w:p w14:paraId="54ACA8EB" w14:textId="77777777" w:rsidR="005E17FB" w:rsidRPr="00B65E7A" w:rsidRDefault="005E17FB" w:rsidP="008859B7">
            <w:pPr>
              <w:rPr>
                <w:rFonts w:ascii="Times New Roman" w:eastAsia="MS Mincho" w:hAnsi="Times New Roman" w:cs="Times New Roman"/>
                <w:i/>
                <w:noProof/>
                <w:color w:val="000000" w:themeColor="text1"/>
                <w:sz w:val="20"/>
                <w:szCs w:val="20"/>
              </w:rPr>
            </w:pPr>
            <w:r w:rsidRPr="00B65E7A">
              <w:rPr>
                <w:rFonts w:ascii="Times New Roman" w:eastAsia="MS Mincho" w:hAnsi="Times New Roman" w:cs="Times New Roman"/>
                <w:i/>
                <w:noProof/>
                <w:color w:val="000000" w:themeColor="text1"/>
                <w:sz w:val="20"/>
                <w:szCs w:val="20"/>
              </w:rPr>
              <w:t>Version:</w:t>
            </w:r>
          </w:p>
        </w:tc>
      </w:tr>
      <w:tr w:rsidR="00F82DC9" w:rsidRPr="00B65E7A" w14:paraId="63DA9175" w14:textId="77777777" w:rsidTr="00B65E7A">
        <w:trPr>
          <w:trHeight w:val="174"/>
        </w:trPr>
        <w:tc>
          <w:tcPr>
            <w:tcW w:w="5405" w:type="dxa"/>
            <w:gridSpan w:val="2"/>
            <w:shd w:val="clear" w:color="auto" w:fill="F3F3F3"/>
            <w:vAlign w:val="center"/>
          </w:tcPr>
          <w:p w14:paraId="691AB4A7" w14:textId="77777777" w:rsidR="005E17FB" w:rsidRPr="00B65E7A" w:rsidRDefault="005E17FB" w:rsidP="008859B7">
            <w:p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b/>
                <w:noProof/>
                <w:color w:val="000000" w:themeColor="text1"/>
                <w:sz w:val="20"/>
                <w:szCs w:val="20"/>
              </w:rPr>
              <w:t>Business Model Canvas</w:t>
            </w:r>
          </w:p>
        </w:tc>
        <w:tc>
          <w:tcPr>
            <w:tcW w:w="2382" w:type="dxa"/>
            <w:gridSpan w:val="3"/>
            <w:tcBorders>
              <w:bottom w:val="single" w:sz="4" w:space="0" w:color="F2F2F2"/>
            </w:tcBorders>
            <w:shd w:val="clear" w:color="auto" w:fill="FFFFFF"/>
            <w:vAlign w:val="center"/>
          </w:tcPr>
          <w:p w14:paraId="40914CE6" w14:textId="7B2FF362" w:rsidR="005E17FB" w:rsidRPr="00B65E7A" w:rsidRDefault="0066472C" w:rsidP="008859B7">
            <w:p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RenewaPackSolutions</w:t>
            </w:r>
          </w:p>
        </w:tc>
        <w:tc>
          <w:tcPr>
            <w:tcW w:w="360" w:type="dxa"/>
            <w:gridSpan w:val="2"/>
            <w:tcBorders>
              <w:bottom w:val="single" w:sz="4" w:space="0" w:color="F2F2F2"/>
            </w:tcBorders>
            <w:shd w:val="clear" w:color="auto" w:fill="F3F3F3"/>
            <w:vAlign w:val="center"/>
          </w:tcPr>
          <w:p w14:paraId="213FF26B"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360" w:type="dxa"/>
            <w:tcBorders>
              <w:bottom w:val="single" w:sz="4" w:space="0" w:color="F2F2F2"/>
            </w:tcBorders>
            <w:shd w:val="clear" w:color="auto" w:fill="FFFFFF"/>
            <w:vAlign w:val="center"/>
          </w:tcPr>
          <w:p w14:paraId="2D43A4B3"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348" w:type="dxa"/>
            <w:tcBorders>
              <w:bottom w:val="single" w:sz="4" w:space="0" w:color="F2F2F2"/>
            </w:tcBorders>
            <w:shd w:val="clear" w:color="auto" w:fill="F3F3F3"/>
            <w:vAlign w:val="center"/>
          </w:tcPr>
          <w:p w14:paraId="171238DA"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1618" w:type="dxa"/>
            <w:tcBorders>
              <w:bottom w:val="single" w:sz="4" w:space="0" w:color="F2F2F2"/>
            </w:tcBorders>
            <w:shd w:val="clear" w:color="auto" w:fill="FFFFFF"/>
            <w:vAlign w:val="center"/>
          </w:tcPr>
          <w:p w14:paraId="311BC429"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364" w:type="dxa"/>
            <w:tcBorders>
              <w:bottom w:val="single" w:sz="4" w:space="0" w:color="F2F2F2"/>
            </w:tcBorders>
            <w:shd w:val="clear" w:color="auto" w:fill="F3F3F3"/>
            <w:vAlign w:val="center"/>
          </w:tcPr>
          <w:p w14:paraId="11411EE1"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736" w:type="dxa"/>
            <w:tcBorders>
              <w:bottom w:val="single" w:sz="4" w:space="0" w:color="F2F2F2"/>
            </w:tcBorders>
            <w:shd w:val="clear" w:color="auto" w:fill="FFFFFF"/>
            <w:vAlign w:val="center"/>
          </w:tcPr>
          <w:p w14:paraId="0A4A6A3E" w14:textId="77777777" w:rsidR="005E17FB" w:rsidRPr="00B65E7A" w:rsidRDefault="005E17FB" w:rsidP="008859B7">
            <w:pPr>
              <w:rPr>
                <w:rFonts w:ascii="Times New Roman" w:eastAsia="MS Mincho" w:hAnsi="Times New Roman" w:cs="Times New Roman"/>
                <w:noProof/>
                <w:color w:val="000000" w:themeColor="text1"/>
                <w:sz w:val="20"/>
                <w:szCs w:val="20"/>
              </w:rPr>
            </w:pPr>
          </w:p>
        </w:tc>
      </w:tr>
      <w:tr w:rsidR="00F82DC9" w:rsidRPr="00B65E7A" w14:paraId="6855B5FE" w14:textId="77777777" w:rsidTr="00B65E7A">
        <w:trPr>
          <w:trHeight w:val="110"/>
        </w:trPr>
        <w:tc>
          <w:tcPr>
            <w:tcW w:w="2720" w:type="dxa"/>
            <w:tcBorders>
              <w:bottom w:val="single" w:sz="4" w:space="0" w:color="F2F2F2"/>
            </w:tcBorders>
            <w:shd w:val="clear" w:color="auto" w:fill="F3F3F3"/>
            <w:vAlign w:val="center"/>
          </w:tcPr>
          <w:p w14:paraId="530B138A"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684" w:type="dxa"/>
            <w:tcBorders>
              <w:bottom w:val="single" w:sz="4" w:space="0" w:color="F2F2F2"/>
            </w:tcBorders>
            <w:shd w:val="clear" w:color="auto" w:fill="F3F3F3"/>
            <w:vAlign w:val="center"/>
          </w:tcPr>
          <w:p w14:paraId="6AF96D65"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42" w:type="dxa"/>
            <w:gridSpan w:val="5"/>
            <w:tcBorders>
              <w:bottom w:val="single" w:sz="4" w:space="0" w:color="F2F2F2"/>
            </w:tcBorders>
            <w:shd w:val="clear" w:color="auto" w:fill="F3F3F3"/>
            <w:vAlign w:val="center"/>
          </w:tcPr>
          <w:p w14:paraId="7DE6BAD7"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09" w:type="dxa"/>
            <w:gridSpan w:val="2"/>
            <w:tcBorders>
              <w:bottom w:val="single" w:sz="4" w:space="0" w:color="F2F2F2"/>
            </w:tcBorders>
            <w:shd w:val="clear" w:color="auto" w:fill="F3F3F3"/>
            <w:vAlign w:val="center"/>
          </w:tcPr>
          <w:p w14:paraId="179AD3C0"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18" w:type="dxa"/>
            <w:gridSpan w:val="3"/>
            <w:tcBorders>
              <w:bottom w:val="single" w:sz="4" w:space="0" w:color="F2F2F2"/>
            </w:tcBorders>
            <w:shd w:val="clear" w:color="auto" w:fill="F3F3F3"/>
            <w:vAlign w:val="center"/>
          </w:tcPr>
          <w:p w14:paraId="29BA3A27" w14:textId="77777777" w:rsidR="005E17FB" w:rsidRPr="00B65E7A" w:rsidRDefault="005E17FB" w:rsidP="008859B7">
            <w:pPr>
              <w:rPr>
                <w:rFonts w:ascii="Times New Roman" w:eastAsia="MS Mincho" w:hAnsi="Times New Roman" w:cs="Times New Roman"/>
                <w:noProof/>
                <w:color w:val="000000" w:themeColor="text1"/>
                <w:sz w:val="20"/>
                <w:szCs w:val="20"/>
              </w:rPr>
            </w:pPr>
          </w:p>
        </w:tc>
      </w:tr>
      <w:tr w:rsidR="00F82DC9" w:rsidRPr="00B65E7A" w14:paraId="10566F90" w14:textId="77777777" w:rsidTr="00B65E7A">
        <w:trPr>
          <w:trHeight w:val="111"/>
        </w:trPr>
        <w:tc>
          <w:tcPr>
            <w:tcW w:w="2720" w:type="dxa"/>
            <w:tcBorders>
              <w:bottom w:val="nil"/>
            </w:tcBorders>
            <w:shd w:val="clear" w:color="auto" w:fill="FFFFFF"/>
          </w:tcPr>
          <w:p w14:paraId="3B33CA95"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Key Partners</w:t>
            </w:r>
          </w:p>
        </w:tc>
        <w:tc>
          <w:tcPr>
            <w:tcW w:w="2719" w:type="dxa"/>
            <w:gridSpan w:val="2"/>
            <w:tcBorders>
              <w:bottom w:val="nil"/>
            </w:tcBorders>
            <w:shd w:val="clear" w:color="auto" w:fill="FFFFFF"/>
          </w:tcPr>
          <w:p w14:paraId="4CEF92E4"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Key Activities</w:t>
            </w:r>
          </w:p>
        </w:tc>
        <w:tc>
          <w:tcPr>
            <w:tcW w:w="2695" w:type="dxa"/>
            <w:gridSpan w:val="3"/>
            <w:tcBorders>
              <w:bottom w:val="nil"/>
            </w:tcBorders>
            <w:shd w:val="clear" w:color="auto" w:fill="FFFFFF"/>
          </w:tcPr>
          <w:p w14:paraId="1DE309B9"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Value Propositions</w:t>
            </w:r>
          </w:p>
        </w:tc>
        <w:tc>
          <w:tcPr>
            <w:tcW w:w="2720" w:type="dxa"/>
            <w:gridSpan w:val="3"/>
            <w:tcBorders>
              <w:bottom w:val="nil"/>
            </w:tcBorders>
            <w:shd w:val="clear" w:color="auto" w:fill="FFFFFF"/>
          </w:tcPr>
          <w:p w14:paraId="29F8D055"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Customer Relationships</w:t>
            </w:r>
          </w:p>
        </w:tc>
        <w:tc>
          <w:tcPr>
            <w:tcW w:w="2718" w:type="dxa"/>
            <w:gridSpan w:val="3"/>
            <w:tcBorders>
              <w:bottom w:val="nil"/>
            </w:tcBorders>
            <w:shd w:val="clear" w:color="auto" w:fill="FFFFFF"/>
          </w:tcPr>
          <w:p w14:paraId="495D035A"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Customer Segments</w:t>
            </w:r>
          </w:p>
        </w:tc>
      </w:tr>
      <w:tr w:rsidR="00F82DC9" w:rsidRPr="00B65E7A" w14:paraId="31CB1894" w14:textId="77777777" w:rsidTr="00B65E7A">
        <w:trPr>
          <w:trHeight w:val="1136"/>
        </w:trPr>
        <w:tc>
          <w:tcPr>
            <w:tcW w:w="2720" w:type="dxa"/>
            <w:vMerge w:val="restart"/>
            <w:tcBorders>
              <w:top w:val="nil"/>
            </w:tcBorders>
            <w:shd w:val="clear" w:color="auto" w:fill="FFFFFF"/>
          </w:tcPr>
          <w:p w14:paraId="5F028EF3" w14:textId="6214B1E9" w:rsidR="005E17FB" w:rsidRPr="00B65E7A" w:rsidRDefault="00DE4543" w:rsidP="00003392">
            <w:pPr>
              <w:pStyle w:val="ListParagraph"/>
              <w:numPr>
                <w:ilvl w:val="0"/>
                <w:numId w:val="26"/>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Suppliers of biodegradable materials</w:t>
            </w:r>
          </w:p>
          <w:p w14:paraId="6CED57A7" w14:textId="7612F6DF" w:rsidR="00DE4543" w:rsidRPr="00B65E7A" w:rsidRDefault="00DE4543" w:rsidP="00003392">
            <w:pPr>
              <w:pStyle w:val="ListParagraph"/>
              <w:numPr>
                <w:ilvl w:val="0"/>
                <w:numId w:val="26"/>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Regulatory bodies</w:t>
            </w:r>
          </w:p>
          <w:p w14:paraId="1D1B9751" w14:textId="7592DFD2" w:rsidR="00DE4543" w:rsidRPr="00B65E7A" w:rsidRDefault="00DE4543" w:rsidP="00003392">
            <w:pPr>
              <w:pStyle w:val="ListParagraph"/>
              <w:numPr>
                <w:ilvl w:val="0"/>
                <w:numId w:val="26"/>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Waste management companies</w:t>
            </w:r>
          </w:p>
          <w:p w14:paraId="31B29DA0" w14:textId="0F0AEACB" w:rsidR="00DE4543" w:rsidRPr="00B65E7A" w:rsidRDefault="00DE4543" w:rsidP="00003392">
            <w:pPr>
              <w:pStyle w:val="ListParagraph"/>
              <w:numPr>
                <w:ilvl w:val="0"/>
                <w:numId w:val="26"/>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Local Environmental Organization</w:t>
            </w:r>
          </w:p>
          <w:p w14:paraId="0032DD7E" w14:textId="77777777" w:rsidR="005E17FB" w:rsidRPr="00B65E7A" w:rsidRDefault="005E17FB" w:rsidP="008859B7">
            <w:p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 xml:space="preserve"> </w:t>
            </w:r>
          </w:p>
        </w:tc>
        <w:tc>
          <w:tcPr>
            <w:tcW w:w="2719" w:type="dxa"/>
            <w:gridSpan w:val="2"/>
            <w:tcBorders>
              <w:top w:val="nil"/>
              <w:bottom w:val="single" w:sz="4" w:space="0" w:color="F2F2F2"/>
            </w:tcBorders>
            <w:shd w:val="clear" w:color="auto" w:fill="FFFFFF"/>
          </w:tcPr>
          <w:p w14:paraId="1E422146" w14:textId="7D2D2D75" w:rsidR="00E763C4" w:rsidRPr="00B65E7A" w:rsidRDefault="00E763C4" w:rsidP="00E763C4">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Developing new packaging materials</w:t>
            </w:r>
          </w:p>
          <w:p w14:paraId="48B07BA4" w14:textId="49BE2299" w:rsidR="00E763C4" w:rsidRPr="00B65E7A" w:rsidRDefault="00E763C4" w:rsidP="00E763C4">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Producing biodegradable packaging products</w:t>
            </w:r>
          </w:p>
          <w:p w14:paraId="3A67DCC0" w14:textId="5D16A478" w:rsidR="005E17FB" w:rsidRPr="00B65E7A" w:rsidRDefault="00E763C4" w:rsidP="00E763C4">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Marketing</w:t>
            </w:r>
          </w:p>
        </w:tc>
        <w:tc>
          <w:tcPr>
            <w:tcW w:w="2707" w:type="dxa"/>
            <w:gridSpan w:val="4"/>
            <w:vMerge w:val="restart"/>
            <w:tcBorders>
              <w:top w:val="nil"/>
            </w:tcBorders>
            <w:shd w:val="clear" w:color="auto" w:fill="FFFFFF"/>
          </w:tcPr>
          <w:p w14:paraId="0544ACAE" w14:textId="77777777" w:rsidR="005E17FB" w:rsidRPr="00B65E7A" w:rsidRDefault="00B56E31" w:rsidP="00B56E31">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Sustainable packaging</w:t>
            </w:r>
          </w:p>
          <w:p w14:paraId="3CB52928" w14:textId="77777777" w:rsidR="00B56E31" w:rsidRPr="00B65E7A" w:rsidRDefault="00B56E31" w:rsidP="00B56E31">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Regulatory compliance</w:t>
            </w:r>
          </w:p>
          <w:p w14:paraId="3D8C9183" w14:textId="5EB6FB56" w:rsidR="00B56E31" w:rsidRPr="00B65E7A" w:rsidRDefault="00B56E31" w:rsidP="00B56E31">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Consumer appeal</w:t>
            </w:r>
          </w:p>
        </w:tc>
        <w:tc>
          <w:tcPr>
            <w:tcW w:w="2709" w:type="dxa"/>
            <w:gridSpan w:val="2"/>
            <w:tcBorders>
              <w:top w:val="nil"/>
              <w:bottom w:val="single" w:sz="4" w:space="0" w:color="F2F2F2"/>
            </w:tcBorders>
            <w:shd w:val="clear" w:color="auto" w:fill="FFFFFF"/>
          </w:tcPr>
          <w:p w14:paraId="4E087C27" w14:textId="77777777" w:rsidR="005E17FB" w:rsidRPr="00B65E7A" w:rsidRDefault="00B56E31" w:rsidP="00B56E31">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Excellent customer service</w:t>
            </w:r>
          </w:p>
          <w:p w14:paraId="33E49046" w14:textId="77777777" w:rsidR="00B56E31" w:rsidRPr="00B65E7A" w:rsidRDefault="00B56E31" w:rsidP="00B56E31">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Sustainability education</w:t>
            </w:r>
          </w:p>
          <w:p w14:paraId="54B715B2" w14:textId="57943266" w:rsidR="00B56E31" w:rsidRPr="00B65E7A" w:rsidRDefault="00B56E31" w:rsidP="00B56E31">
            <w:pPr>
              <w:pStyle w:val="ListParagraph"/>
              <w:numPr>
                <w:ilvl w:val="0"/>
                <w:numId w:val="28"/>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Product quality</w:t>
            </w:r>
          </w:p>
        </w:tc>
        <w:tc>
          <w:tcPr>
            <w:tcW w:w="2718" w:type="dxa"/>
            <w:gridSpan w:val="3"/>
            <w:vMerge w:val="restart"/>
            <w:tcBorders>
              <w:top w:val="nil"/>
            </w:tcBorders>
            <w:shd w:val="clear" w:color="auto" w:fill="FFFFFF"/>
          </w:tcPr>
          <w:p w14:paraId="1DC53596" w14:textId="77777777" w:rsidR="005E17FB" w:rsidRPr="00B65E7A" w:rsidRDefault="00806F0C" w:rsidP="00806F0C">
            <w:pPr>
              <w:pStyle w:val="ListParagraph"/>
              <w:numPr>
                <w:ilvl w:val="0"/>
                <w:numId w:val="27"/>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Food manufacturers</w:t>
            </w:r>
          </w:p>
          <w:p w14:paraId="6A219548" w14:textId="77777777" w:rsidR="00806F0C" w:rsidRPr="00B65E7A" w:rsidRDefault="00806F0C" w:rsidP="00806F0C">
            <w:pPr>
              <w:pStyle w:val="ListParagraph"/>
              <w:numPr>
                <w:ilvl w:val="0"/>
                <w:numId w:val="27"/>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Restaurants and cafes</w:t>
            </w:r>
          </w:p>
          <w:p w14:paraId="0EC835F8" w14:textId="2AFBD83A" w:rsidR="00806F0C" w:rsidRPr="00B65E7A" w:rsidRDefault="00806F0C" w:rsidP="00806F0C">
            <w:pPr>
              <w:pStyle w:val="ListParagraph"/>
              <w:numPr>
                <w:ilvl w:val="0"/>
                <w:numId w:val="27"/>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Food service providers</w:t>
            </w:r>
          </w:p>
        </w:tc>
      </w:tr>
      <w:tr w:rsidR="00F82DC9" w:rsidRPr="00B65E7A" w14:paraId="54DDA39C" w14:textId="77777777" w:rsidTr="00B65E7A">
        <w:trPr>
          <w:trHeight w:val="110"/>
        </w:trPr>
        <w:tc>
          <w:tcPr>
            <w:tcW w:w="2720" w:type="dxa"/>
            <w:vMerge/>
            <w:shd w:val="clear" w:color="auto" w:fill="FFFFFF"/>
          </w:tcPr>
          <w:p w14:paraId="577AA30E"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19" w:type="dxa"/>
            <w:gridSpan w:val="2"/>
            <w:tcBorders>
              <w:top w:val="single" w:sz="4" w:space="0" w:color="F2F2F2"/>
              <w:bottom w:val="nil"/>
            </w:tcBorders>
            <w:shd w:val="clear" w:color="auto" w:fill="FFFFFF"/>
          </w:tcPr>
          <w:p w14:paraId="16CE4042"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Key Resources</w:t>
            </w:r>
          </w:p>
        </w:tc>
        <w:tc>
          <w:tcPr>
            <w:tcW w:w="2707" w:type="dxa"/>
            <w:gridSpan w:val="4"/>
            <w:vMerge/>
            <w:shd w:val="clear" w:color="auto" w:fill="FFFFFF"/>
          </w:tcPr>
          <w:p w14:paraId="0183D43C" w14:textId="77777777" w:rsidR="005E17FB" w:rsidRPr="00B65E7A" w:rsidRDefault="005E17FB" w:rsidP="008859B7">
            <w:pPr>
              <w:rPr>
                <w:rFonts w:ascii="Times New Roman" w:eastAsia="MS Mincho" w:hAnsi="Times New Roman" w:cs="Times New Roman"/>
                <w:b/>
                <w:noProof/>
                <w:color w:val="000000" w:themeColor="text1"/>
                <w:sz w:val="20"/>
                <w:szCs w:val="20"/>
              </w:rPr>
            </w:pPr>
          </w:p>
        </w:tc>
        <w:tc>
          <w:tcPr>
            <w:tcW w:w="2709" w:type="dxa"/>
            <w:gridSpan w:val="2"/>
            <w:tcBorders>
              <w:top w:val="single" w:sz="4" w:space="0" w:color="F2F2F2"/>
              <w:bottom w:val="nil"/>
            </w:tcBorders>
            <w:shd w:val="clear" w:color="auto" w:fill="FFFFFF"/>
          </w:tcPr>
          <w:p w14:paraId="3971B460"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Channels</w:t>
            </w:r>
          </w:p>
        </w:tc>
        <w:tc>
          <w:tcPr>
            <w:tcW w:w="2718" w:type="dxa"/>
            <w:gridSpan w:val="3"/>
            <w:vMerge/>
            <w:shd w:val="clear" w:color="auto" w:fill="FFFFFF"/>
          </w:tcPr>
          <w:p w14:paraId="5A2191A7" w14:textId="77777777" w:rsidR="005E17FB" w:rsidRPr="00B65E7A" w:rsidRDefault="005E17FB" w:rsidP="008859B7">
            <w:pPr>
              <w:rPr>
                <w:rFonts w:ascii="Times New Roman" w:eastAsia="MS Mincho" w:hAnsi="Times New Roman" w:cs="Times New Roman"/>
                <w:noProof/>
                <w:color w:val="000000" w:themeColor="text1"/>
                <w:sz w:val="20"/>
                <w:szCs w:val="20"/>
              </w:rPr>
            </w:pPr>
          </w:p>
        </w:tc>
      </w:tr>
      <w:tr w:rsidR="00F82DC9" w:rsidRPr="00B65E7A" w14:paraId="69E2E781" w14:textId="77777777" w:rsidTr="00B65E7A">
        <w:trPr>
          <w:trHeight w:val="1197"/>
        </w:trPr>
        <w:tc>
          <w:tcPr>
            <w:tcW w:w="2720" w:type="dxa"/>
            <w:vMerge/>
            <w:tcBorders>
              <w:bottom w:val="single" w:sz="4" w:space="0" w:color="F2F2F2"/>
            </w:tcBorders>
            <w:shd w:val="clear" w:color="auto" w:fill="FFFFFF"/>
          </w:tcPr>
          <w:p w14:paraId="55DA7FBF"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19" w:type="dxa"/>
            <w:gridSpan w:val="2"/>
            <w:tcBorders>
              <w:top w:val="nil"/>
              <w:bottom w:val="single" w:sz="4" w:space="0" w:color="F2F2F2"/>
            </w:tcBorders>
            <w:shd w:val="clear" w:color="auto" w:fill="FFFFFF"/>
          </w:tcPr>
          <w:p w14:paraId="769FC1CF" w14:textId="77777777" w:rsidR="005E17FB" w:rsidRPr="00B65E7A" w:rsidRDefault="00FF7FB8" w:rsidP="00FF7FB8">
            <w:pPr>
              <w:pStyle w:val="ListParagraph"/>
              <w:numPr>
                <w:ilvl w:val="0"/>
                <w:numId w:val="29"/>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Manufacturing facilities</w:t>
            </w:r>
          </w:p>
          <w:p w14:paraId="6B7ED12E" w14:textId="77777777" w:rsidR="00FF7FB8" w:rsidRPr="00B65E7A" w:rsidRDefault="00FF7FB8" w:rsidP="00FF7FB8">
            <w:pPr>
              <w:pStyle w:val="ListParagraph"/>
              <w:numPr>
                <w:ilvl w:val="0"/>
                <w:numId w:val="29"/>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Research and development capabilities</w:t>
            </w:r>
          </w:p>
          <w:p w14:paraId="3A63A7B1" w14:textId="76F0F926" w:rsidR="00FF7FB8" w:rsidRPr="00B65E7A" w:rsidRDefault="00FF7FB8" w:rsidP="00FF7FB8">
            <w:pPr>
              <w:pStyle w:val="ListParagraph"/>
              <w:numPr>
                <w:ilvl w:val="0"/>
                <w:numId w:val="29"/>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Skilled workforce</w:t>
            </w:r>
          </w:p>
        </w:tc>
        <w:tc>
          <w:tcPr>
            <w:tcW w:w="2707" w:type="dxa"/>
            <w:gridSpan w:val="4"/>
            <w:vMerge/>
            <w:tcBorders>
              <w:bottom w:val="single" w:sz="4" w:space="0" w:color="F2F2F2"/>
            </w:tcBorders>
            <w:shd w:val="clear" w:color="auto" w:fill="FFFFFF"/>
          </w:tcPr>
          <w:p w14:paraId="1C24FAF5" w14:textId="77777777" w:rsidR="005E17FB" w:rsidRPr="00B65E7A" w:rsidRDefault="005E17FB" w:rsidP="008859B7">
            <w:pPr>
              <w:rPr>
                <w:rFonts w:ascii="Times New Roman" w:eastAsia="MS Mincho" w:hAnsi="Times New Roman" w:cs="Times New Roman"/>
                <w:noProof/>
                <w:color w:val="000000" w:themeColor="text1"/>
                <w:sz w:val="20"/>
                <w:szCs w:val="20"/>
              </w:rPr>
            </w:pPr>
          </w:p>
        </w:tc>
        <w:tc>
          <w:tcPr>
            <w:tcW w:w="2709" w:type="dxa"/>
            <w:gridSpan w:val="2"/>
            <w:tcBorders>
              <w:top w:val="nil"/>
              <w:bottom w:val="single" w:sz="4" w:space="0" w:color="F2F2F2"/>
            </w:tcBorders>
            <w:shd w:val="clear" w:color="auto" w:fill="FFFFFF"/>
          </w:tcPr>
          <w:p w14:paraId="554E6533" w14:textId="77777777" w:rsidR="005E17FB" w:rsidRPr="00B65E7A" w:rsidRDefault="00B56E31" w:rsidP="00B56E31">
            <w:pPr>
              <w:pStyle w:val="ListParagraph"/>
              <w:numPr>
                <w:ilvl w:val="0"/>
                <w:numId w:val="29"/>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Direct sales</w:t>
            </w:r>
          </w:p>
          <w:p w14:paraId="55A4D0B3" w14:textId="77777777" w:rsidR="00B56E31" w:rsidRPr="00B65E7A" w:rsidRDefault="00B56E31" w:rsidP="00B56E31">
            <w:pPr>
              <w:pStyle w:val="ListParagraph"/>
              <w:numPr>
                <w:ilvl w:val="0"/>
                <w:numId w:val="29"/>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Partnerships with food suppliers</w:t>
            </w:r>
          </w:p>
          <w:p w14:paraId="51BC51AF" w14:textId="56994242" w:rsidR="00B56E31" w:rsidRPr="00B65E7A" w:rsidRDefault="00B56E31" w:rsidP="00B56E31">
            <w:pPr>
              <w:pStyle w:val="ListParagraph"/>
              <w:numPr>
                <w:ilvl w:val="0"/>
                <w:numId w:val="29"/>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Online platforms</w:t>
            </w:r>
          </w:p>
        </w:tc>
        <w:tc>
          <w:tcPr>
            <w:tcW w:w="2718" w:type="dxa"/>
            <w:gridSpan w:val="3"/>
            <w:vMerge/>
            <w:tcBorders>
              <w:bottom w:val="single" w:sz="4" w:space="0" w:color="F2F2F2"/>
            </w:tcBorders>
            <w:shd w:val="clear" w:color="auto" w:fill="FFFFFF"/>
          </w:tcPr>
          <w:p w14:paraId="409687C2" w14:textId="77777777" w:rsidR="005E17FB" w:rsidRPr="00B65E7A" w:rsidRDefault="005E17FB" w:rsidP="008859B7">
            <w:pPr>
              <w:rPr>
                <w:rFonts w:ascii="Times New Roman" w:eastAsia="MS Mincho" w:hAnsi="Times New Roman" w:cs="Times New Roman"/>
                <w:noProof/>
                <w:color w:val="000000" w:themeColor="text1"/>
                <w:sz w:val="20"/>
                <w:szCs w:val="20"/>
              </w:rPr>
            </w:pPr>
          </w:p>
        </w:tc>
      </w:tr>
      <w:tr w:rsidR="00F82DC9" w:rsidRPr="00B65E7A" w14:paraId="24B03D67" w14:textId="77777777" w:rsidTr="00B65E7A">
        <w:trPr>
          <w:trHeight w:val="116"/>
        </w:trPr>
        <w:tc>
          <w:tcPr>
            <w:tcW w:w="6753" w:type="dxa"/>
            <w:gridSpan w:val="4"/>
            <w:tcBorders>
              <w:bottom w:val="nil"/>
            </w:tcBorders>
            <w:shd w:val="clear" w:color="auto" w:fill="FFFFFF"/>
          </w:tcPr>
          <w:p w14:paraId="40D82B63"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Cost Structure</w:t>
            </w:r>
          </w:p>
        </w:tc>
        <w:tc>
          <w:tcPr>
            <w:tcW w:w="6822" w:type="dxa"/>
            <w:gridSpan w:val="8"/>
            <w:tcBorders>
              <w:bottom w:val="nil"/>
            </w:tcBorders>
            <w:shd w:val="clear" w:color="auto" w:fill="FFFFFF"/>
          </w:tcPr>
          <w:p w14:paraId="4005418B" w14:textId="77777777" w:rsidR="005E17FB" w:rsidRPr="00B65E7A" w:rsidRDefault="005E17FB" w:rsidP="008859B7">
            <w:pPr>
              <w:rPr>
                <w:rFonts w:ascii="Times New Roman" w:eastAsia="MS Mincho" w:hAnsi="Times New Roman" w:cs="Times New Roman"/>
                <w:b/>
                <w:noProof/>
                <w:color w:val="000000" w:themeColor="text1"/>
                <w:sz w:val="20"/>
                <w:szCs w:val="20"/>
              </w:rPr>
            </w:pPr>
            <w:r w:rsidRPr="00B65E7A">
              <w:rPr>
                <w:rFonts w:ascii="Times New Roman" w:eastAsia="MS Mincho" w:hAnsi="Times New Roman" w:cs="Times New Roman"/>
                <w:b/>
                <w:noProof/>
                <w:color w:val="000000" w:themeColor="text1"/>
                <w:sz w:val="20"/>
                <w:szCs w:val="20"/>
              </w:rPr>
              <w:t>Revenue Streams</w:t>
            </w:r>
          </w:p>
        </w:tc>
      </w:tr>
      <w:tr w:rsidR="00F82DC9" w:rsidRPr="00B65E7A" w14:paraId="02E99E92" w14:textId="77777777" w:rsidTr="00B65E7A">
        <w:trPr>
          <w:trHeight w:val="1131"/>
        </w:trPr>
        <w:tc>
          <w:tcPr>
            <w:tcW w:w="6753" w:type="dxa"/>
            <w:gridSpan w:val="4"/>
            <w:tcBorders>
              <w:top w:val="nil"/>
            </w:tcBorders>
            <w:shd w:val="clear" w:color="auto" w:fill="FFFFFF"/>
          </w:tcPr>
          <w:p w14:paraId="6AF6FE34" w14:textId="77777777" w:rsidR="00B423F1" w:rsidRPr="00B65E7A" w:rsidRDefault="00B423F1" w:rsidP="009C115E">
            <w:pPr>
              <w:pStyle w:val="ListParagraph"/>
              <w:numPr>
                <w:ilvl w:val="0"/>
                <w:numId w:val="31"/>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 xml:space="preserve">The cost of biodegradable materials </w:t>
            </w:r>
          </w:p>
          <w:p w14:paraId="5E4AC204" w14:textId="77777777" w:rsidR="00B423F1" w:rsidRPr="00B65E7A" w:rsidRDefault="00B423F1" w:rsidP="009C115E">
            <w:pPr>
              <w:pStyle w:val="ListParagraph"/>
              <w:numPr>
                <w:ilvl w:val="0"/>
                <w:numId w:val="31"/>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Setting up a small-scale manufacturing facility</w:t>
            </w:r>
          </w:p>
          <w:p w14:paraId="6AFB188F" w14:textId="77777777" w:rsidR="00B423F1" w:rsidRPr="00B65E7A" w:rsidRDefault="00B423F1" w:rsidP="009C115E">
            <w:pPr>
              <w:pStyle w:val="ListParagraph"/>
              <w:numPr>
                <w:ilvl w:val="0"/>
                <w:numId w:val="31"/>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Labour costs</w:t>
            </w:r>
          </w:p>
          <w:p w14:paraId="5FB33647" w14:textId="77777777" w:rsidR="00B423F1" w:rsidRPr="00B65E7A" w:rsidRDefault="00B423F1" w:rsidP="009C115E">
            <w:pPr>
              <w:pStyle w:val="ListParagraph"/>
              <w:numPr>
                <w:ilvl w:val="0"/>
                <w:numId w:val="31"/>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Initial marketing costs</w:t>
            </w:r>
          </w:p>
          <w:p w14:paraId="618240EE" w14:textId="77777777" w:rsidR="009C115E" w:rsidRPr="00B65E7A" w:rsidRDefault="009C115E" w:rsidP="009C115E">
            <w:pPr>
              <w:pStyle w:val="ListParagraph"/>
              <w:numPr>
                <w:ilvl w:val="0"/>
                <w:numId w:val="31"/>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Costs associated with meeting regulatory requirements and obtaining certifications for biodegradable products</w:t>
            </w:r>
          </w:p>
          <w:p w14:paraId="18304BF9" w14:textId="1734AFC6" w:rsidR="009C115E" w:rsidRPr="00B65E7A" w:rsidRDefault="009C115E" w:rsidP="009C115E">
            <w:pPr>
              <w:pStyle w:val="ListParagraph"/>
              <w:numPr>
                <w:ilvl w:val="0"/>
                <w:numId w:val="31"/>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Other overhead costs, such as rent, utilities, and insurance</w:t>
            </w:r>
          </w:p>
        </w:tc>
        <w:tc>
          <w:tcPr>
            <w:tcW w:w="6822" w:type="dxa"/>
            <w:gridSpan w:val="8"/>
            <w:tcBorders>
              <w:top w:val="nil"/>
            </w:tcBorders>
            <w:shd w:val="clear" w:color="auto" w:fill="FFFFFF"/>
          </w:tcPr>
          <w:p w14:paraId="16BFD7D2" w14:textId="77777777" w:rsidR="005E17FB" w:rsidRPr="00B65E7A" w:rsidRDefault="00B423F1" w:rsidP="00B423F1">
            <w:pPr>
              <w:pStyle w:val="ListParagraph"/>
              <w:numPr>
                <w:ilvl w:val="0"/>
                <w:numId w:val="30"/>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Sale of biodegradable packaging products</w:t>
            </w:r>
          </w:p>
          <w:p w14:paraId="0FDF41BD" w14:textId="2EB63EA2" w:rsidR="00B423F1" w:rsidRPr="00B65E7A" w:rsidRDefault="00B423F1" w:rsidP="00B423F1">
            <w:pPr>
              <w:pStyle w:val="ListParagraph"/>
              <w:numPr>
                <w:ilvl w:val="0"/>
                <w:numId w:val="30"/>
              </w:numPr>
              <w:rPr>
                <w:rFonts w:ascii="Times New Roman" w:eastAsia="MS Mincho" w:hAnsi="Times New Roman" w:cs="Times New Roman"/>
                <w:noProof/>
                <w:color w:val="000000" w:themeColor="text1"/>
                <w:sz w:val="20"/>
                <w:szCs w:val="20"/>
              </w:rPr>
            </w:pPr>
            <w:r w:rsidRPr="00B65E7A">
              <w:rPr>
                <w:rFonts w:ascii="Times New Roman" w:eastAsia="MS Mincho" w:hAnsi="Times New Roman" w:cs="Times New Roman"/>
                <w:noProof/>
                <w:color w:val="000000" w:themeColor="text1"/>
                <w:sz w:val="20"/>
                <w:szCs w:val="20"/>
              </w:rPr>
              <w:t>Consulting services</w:t>
            </w:r>
          </w:p>
        </w:tc>
      </w:tr>
      <w:tr w:rsidR="00F82DC9" w:rsidRPr="00B65E7A" w14:paraId="3C0C3F07" w14:textId="77777777" w:rsidTr="00B65E7A">
        <w:trPr>
          <w:trHeight w:val="28"/>
        </w:trPr>
        <w:tc>
          <w:tcPr>
            <w:tcW w:w="13576" w:type="dxa"/>
            <w:gridSpan w:val="12"/>
            <w:shd w:val="clear" w:color="auto" w:fill="F3F3F3"/>
            <w:vAlign w:val="center"/>
          </w:tcPr>
          <w:p w14:paraId="5774EF46" w14:textId="20538C91" w:rsidR="005E17FB" w:rsidRPr="00B65E7A" w:rsidRDefault="005E17FB" w:rsidP="008859B7">
            <w:pPr>
              <w:rPr>
                <w:rFonts w:ascii="Times New Roman" w:eastAsia="MS Mincho" w:hAnsi="Times New Roman" w:cs="Times New Roman"/>
                <w:noProof/>
                <w:color w:val="000000" w:themeColor="text1"/>
                <w:sz w:val="20"/>
                <w:szCs w:val="20"/>
              </w:rPr>
            </w:pPr>
          </w:p>
        </w:tc>
      </w:tr>
    </w:tbl>
    <w:p w14:paraId="6D279B76" w14:textId="77777777" w:rsidR="00EF0CE7" w:rsidRPr="000816A6" w:rsidRDefault="00EF0CE7" w:rsidP="00A91D59">
      <w:pPr>
        <w:spacing w:after="120" w:line="360" w:lineRule="auto"/>
        <w:rPr>
          <w:rFonts w:ascii="Times New Roman" w:hAnsi="Times New Roman" w:cs="Times New Roman"/>
          <w:sz w:val="24"/>
          <w:szCs w:val="24"/>
        </w:rPr>
        <w:sectPr w:rsidR="00EF0CE7" w:rsidRPr="000816A6" w:rsidSect="0067126E">
          <w:pgSz w:w="16838" w:h="11906" w:orient="landscape"/>
          <w:pgMar w:top="1440" w:right="1440" w:bottom="1440" w:left="1440" w:header="708" w:footer="708" w:gutter="0"/>
          <w:cols w:space="708"/>
          <w:docGrid w:linePitch="360"/>
        </w:sectPr>
      </w:pPr>
    </w:p>
    <w:p w14:paraId="6012FBB6" w14:textId="77777777" w:rsidR="00802D4D" w:rsidRPr="000816A6" w:rsidRDefault="000200DE" w:rsidP="000200D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As shown by the business canvas figure 1 above, t</w:t>
      </w:r>
      <w:r w:rsidR="000A7AAB" w:rsidRPr="000816A6">
        <w:rPr>
          <w:rFonts w:ascii="Times New Roman" w:hAnsi="Times New Roman" w:cs="Times New Roman"/>
          <w:sz w:val="24"/>
          <w:szCs w:val="24"/>
        </w:rPr>
        <w:t xml:space="preserve">he business model for this ideation is </w:t>
      </w:r>
      <w:r w:rsidRPr="000816A6">
        <w:rPr>
          <w:rFonts w:ascii="Times New Roman" w:hAnsi="Times New Roman" w:cs="Times New Roman"/>
          <w:sz w:val="24"/>
          <w:szCs w:val="24"/>
        </w:rPr>
        <w:t>a</w:t>
      </w:r>
      <w:r w:rsidR="000A7AAB" w:rsidRPr="000816A6">
        <w:rPr>
          <w:rFonts w:ascii="Times New Roman" w:hAnsi="Times New Roman" w:cs="Times New Roman"/>
          <w:sz w:val="24"/>
          <w:szCs w:val="24"/>
        </w:rPr>
        <w:t xml:space="preserve"> brand-driven and innovation that works along its key partners and its customer segments.</w:t>
      </w:r>
      <w:r w:rsidRPr="000816A6">
        <w:rPr>
          <w:rFonts w:ascii="Times New Roman" w:hAnsi="Times New Roman" w:cs="Times New Roman"/>
          <w:sz w:val="24"/>
          <w:szCs w:val="24"/>
        </w:rPr>
        <w:t xml:space="preserve"> </w:t>
      </w:r>
    </w:p>
    <w:p w14:paraId="05883B86" w14:textId="222048EA" w:rsidR="00802D4D" w:rsidRPr="000816A6" w:rsidRDefault="00802D4D" w:rsidP="0057305C">
      <w:pPr>
        <w:pStyle w:val="Heading4"/>
      </w:pPr>
      <w:r w:rsidRPr="000816A6">
        <w:t>Key Partnership:</w:t>
      </w:r>
    </w:p>
    <w:p w14:paraId="22A75EE8" w14:textId="7A984E53" w:rsidR="000200DE" w:rsidRPr="000816A6" w:rsidRDefault="000200DE" w:rsidP="000200D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will establish partnerships with suppliers of biodegradable materials to ensure a stable supply of raw materials. These partnerships are crucial for maintaining consistent production and meeting customer demands for sustainable packaging</w:t>
      </w:r>
      <w:r w:rsidR="00B22E35">
        <w:rPr>
          <w:rFonts w:ascii="Times New Roman" w:hAnsi="Times New Roman" w:cs="Times New Roman"/>
          <w:sz w:val="24"/>
          <w:szCs w:val="24"/>
        </w:rPr>
        <w:t xml:space="preserve"> </w:t>
      </w:r>
      <w:r w:rsidR="00B22E35" w:rsidRPr="00B22E35">
        <w:rPr>
          <w:rFonts w:ascii="Times New Roman" w:hAnsi="Times New Roman" w:cs="Times New Roman"/>
          <w:sz w:val="24"/>
          <w:szCs w:val="24"/>
        </w:rPr>
        <w:t>(Berry, 2018)</w:t>
      </w:r>
      <w:r w:rsidRPr="000816A6">
        <w:rPr>
          <w:rFonts w:ascii="Times New Roman" w:hAnsi="Times New Roman" w:cs="Times New Roman"/>
          <w:sz w:val="24"/>
          <w:szCs w:val="24"/>
        </w:rPr>
        <w:t>. Collaborating with regulatory bodies will also be a key partnership for RenewaPack Solutions. By working closely with regulators, the company can ensure compliance with sustainability standards and regulations, which is essential for building trust with customers and stakeholders</w:t>
      </w:r>
      <w:r w:rsidR="00B22E35">
        <w:rPr>
          <w:rFonts w:ascii="Times New Roman" w:hAnsi="Times New Roman" w:cs="Times New Roman"/>
          <w:sz w:val="24"/>
          <w:szCs w:val="24"/>
        </w:rPr>
        <w:t xml:space="preserve"> </w:t>
      </w:r>
      <w:r w:rsidR="00B22E35" w:rsidRPr="00B22E35">
        <w:rPr>
          <w:rFonts w:ascii="Times New Roman" w:hAnsi="Times New Roman" w:cs="Times New Roman"/>
          <w:sz w:val="24"/>
          <w:szCs w:val="24"/>
        </w:rPr>
        <w:t>(Ebnesajjad, 2016)</w:t>
      </w:r>
      <w:r w:rsidRPr="000816A6">
        <w:rPr>
          <w:rFonts w:ascii="Times New Roman" w:hAnsi="Times New Roman" w:cs="Times New Roman"/>
          <w:sz w:val="24"/>
          <w:szCs w:val="24"/>
        </w:rPr>
        <w:t>. Additionally, partnering with waste management companies will be important for developing end-of-life solutions for packaging materials</w:t>
      </w:r>
      <w:r w:rsidR="005862E6" w:rsidRPr="005862E6">
        <w:t xml:space="preserve"> </w:t>
      </w:r>
      <w:r w:rsidR="005862E6" w:rsidRPr="005862E6">
        <w:rPr>
          <w:rFonts w:ascii="Times New Roman" w:hAnsi="Times New Roman" w:cs="Times New Roman"/>
          <w:sz w:val="24"/>
          <w:szCs w:val="24"/>
        </w:rPr>
        <w:t>(Davis &amp; Garb, 2015)</w:t>
      </w:r>
      <w:r w:rsidRPr="000816A6">
        <w:rPr>
          <w:rFonts w:ascii="Times New Roman" w:hAnsi="Times New Roman" w:cs="Times New Roman"/>
          <w:sz w:val="24"/>
          <w:szCs w:val="24"/>
        </w:rPr>
        <w:t>. This partnership will help RenewaPack Solutions address concerns about the environmental impact of its products and demonstrate a commitment to sustainability throughout the product lifecycle.</w:t>
      </w:r>
    </w:p>
    <w:p w14:paraId="5BE6CDE6" w14:textId="09F8F854" w:rsidR="00802D4D" w:rsidRPr="000816A6" w:rsidRDefault="00802D4D" w:rsidP="0057305C">
      <w:pPr>
        <w:pStyle w:val="Heading4"/>
      </w:pPr>
      <w:r w:rsidRPr="000816A6">
        <w:t>Key Resources:</w:t>
      </w:r>
    </w:p>
    <w:p w14:paraId="01AE98B2" w14:textId="567CB63F" w:rsidR="00802D4D" w:rsidRPr="000816A6" w:rsidRDefault="00802D4D" w:rsidP="00802D4D">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will rely on its manufacturing facilities to produce biodegradable packaging materials at scale. These facilities will be equipped with the necessary machinery and technology to efficiently manufacture a variety of packaging products to meet customer demands. Additionally, the company will invest in research and development capabilities to continuously innovate and develop new packaging materials and technologies. This investment in R&amp;D will ensure that RenewaPack Solutions remains at the forefront of sustainable packaging innovation, offering cutting-edge solutions to its customers</w:t>
      </w:r>
      <w:r w:rsidR="000C01FA">
        <w:rPr>
          <w:rFonts w:ascii="Times New Roman" w:hAnsi="Times New Roman" w:cs="Times New Roman"/>
          <w:sz w:val="24"/>
          <w:szCs w:val="24"/>
        </w:rPr>
        <w:t xml:space="preserve"> </w:t>
      </w:r>
      <w:r w:rsidR="000C01FA" w:rsidRPr="000C01FA">
        <w:rPr>
          <w:rFonts w:ascii="Times New Roman" w:hAnsi="Times New Roman" w:cs="Times New Roman"/>
          <w:sz w:val="24"/>
          <w:szCs w:val="24"/>
        </w:rPr>
        <w:t>(Postacchini et al., 2021)</w:t>
      </w:r>
      <w:r w:rsidRPr="000816A6">
        <w:rPr>
          <w:rFonts w:ascii="Times New Roman" w:hAnsi="Times New Roman" w:cs="Times New Roman"/>
          <w:sz w:val="24"/>
          <w:szCs w:val="24"/>
        </w:rPr>
        <w:t>. Another key resource for the company will be its skilled workforce, comprising professionals with expertise in sustainable packaging, manufacturing, and research. This skilled workforce will drive the development and production of high-quality biodegradable packaging products</w:t>
      </w:r>
      <w:r w:rsidR="003F3346">
        <w:rPr>
          <w:rFonts w:ascii="Times New Roman" w:hAnsi="Times New Roman" w:cs="Times New Roman"/>
          <w:sz w:val="24"/>
          <w:szCs w:val="24"/>
        </w:rPr>
        <w:t xml:space="preserve"> </w:t>
      </w:r>
      <w:r w:rsidR="003F3346" w:rsidRPr="003F3346">
        <w:rPr>
          <w:rFonts w:ascii="Times New Roman" w:hAnsi="Times New Roman" w:cs="Times New Roman"/>
          <w:sz w:val="24"/>
          <w:szCs w:val="24"/>
        </w:rPr>
        <w:t>(Mellor, 2019)</w:t>
      </w:r>
      <w:r w:rsidR="000C01FA">
        <w:rPr>
          <w:rFonts w:ascii="Times New Roman" w:hAnsi="Times New Roman" w:cs="Times New Roman"/>
          <w:sz w:val="24"/>
          <w:szCs w:val="24"/>
        </w:rPr>
        <w:t>.</w:t>
      </w:r>
    </w:p>
    <w:p w14:paraId="707A73EC" w14:textId="2CF2447E" w:rsidR="00802D4D" w:rsidRPr="000816A6" w:rsidRDefault="00802D4D" w:rsidP="0057305C">
      <w:pPr>
        <w:pStyle w:val="Heading4"/>
      </w:pPr>
      <w:r w:rsidRPr="000816A6">
        <w:t>Key Activities:</w:t>
      </w:r>
    </w:p>
    <w:p w14:paraId="750CA34B" w14:textId="2507585F" w:rsidR="000200DE" w:rsidRPr="000816A6" w:rsidRDefault="00802D4D" w:rsidP="00802D4D">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key activities will include developing new packaging materials through research and innovation. The company will invest resources in researching and creating innovative biodegradable packaging solutions that meet the needs of its target customers. Manufacturing will also be a key activity, with the company focusing on producing biodegradable packaging products at scale. This will involve ensuring efficient production processes to meet customer demand while maintaining high quality standards. Additionally, marketing will be a key activity for RenewaPack Solutions, as the company will need to promote the benefits of biodegradable packaging to its target customers. This will involve developing marketing strategies to raise awareness about the environmental benefits of biodegradable packaging and educate customers about the importance of sustainability</w:t>
      </w:r>
      <w:r w:rsidR="00A148ED">
        <w:rPr>
          <w:rFonts w:ascii="Times New Roman" w:hAnsi="Times New Roman" w:cs="Times New Roman"/>
          <w:sz w:val="24"/>
          <w:szCs w:val="24"/>
        </w:rPr>
        <w:t xml:space="preserve"> </w:t>
      </w:r>
      <w:r w:rsidR="00A148ED" w:rsidRPr="00A148ED">
        <w:rPr>
          <w:rFonts w:ascii="Times New Roman" w:hAnsi="Times New Roman" w:cs="Times New Roman"/>
          <w:sz w:val="24"/>
          <w:szCs w:val="24"/>
        </w:rPr>
        <w:t>(Ebnesajjad, 2016)</w:t>
      </w:r>
      <w:r w:rsidRPr="000816A6">
        <w:rPr>
          <w:rFonts w:ascii="Times New Roman" w:hAnsi="Times New Roman" w:cs="Times New Roman"/>
          <w:sz w:val="24"/>
          <w:szCs w:val="24"/>
        </w:rPr>
        <w:t>.</w:t>
      </w:r>
    </w:p>
    <w:p w14:paraId="2031393A" w14:textId="38498065" w:rsidR="006F6EB3" w:rsidRPr="000816A6" w:rsidRDefault="006F6EB3" w:rsidP="0057305C">
      <w:pPr>
        <w:pStyle w:val="Heading4"/>
      </w:pPr>
      <w:r w:rsidRPr="000816A6">
        <w:rPr>
          <w:rFonts w:eastAsia="MS Mincho"/>
          <w:noProof/>
          <w:lang w:val="en-GB"/>
        </w:rPr>
        <w:t>Customer Segments</w:t>
      </w:r>
      <w:r w:rsidR="0057305C">
        <w:rPr>
          <w:rFonts w:eastAsia="MS Mincho"/>
          <w:noProof/>
          <w:lang w:val="en-GB"/>
        </w:rPr>
        <w:t>:</w:t>
      </w:r>
    </w:p>
    <w:p w14:paraId="7FF8484F" w14:textId="0FE8125E" w:rsidR="00545960" w:rsidRPr="000816A6" w:rsidRDefault="00545960" w:rsidP="00545960">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w:t>
      </w:r>
      <w:r w:rsidR="00744490"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target several key customer segments within the food industry. These segments include food manufacturers, such as companies producing packaged foods, where RenewaPack </w:t>
      </w:r>
      <w:r w:rsidR="00EB1DCD"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offer biodegradable packaging solutions that align with their sustainability goals. Additionally, RenewaPack </w:t>
      </w:r>
      <w:r w:rsidR="00744490"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cater to restaurants and cafes, providing eco-friendly packaging for takeout and delivery services, helping these businesses reduce their environmental impact. Moreover, RenewaPack </w:t>
      </w:r>
      <w:r w:rsidR="00744490"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serve food service providers, offering biodegradable packaging for catering and institutional use, meeting the sustainability requirements of these sectors.</w:t>
      </w:r>
    </w:p>
    <w:p w14:paraId="72FB0C63" w14:textId="76CF65C0" w:rsidR="00545960" w:rsidRPr="000816A6" w:rsidRDefault="00545960" w:rsidP="0057305C">
      <w:pPr>
        <w:pStyle w:val="Heading4"/>
      </w:pPr>
      <w:r w:rsidRPr="000816A6">
        <w:t>Value Proposition</w:t>
      </w:r>
      <w:r w:rsidR="0057305C">
        <w:t>:</w:t>
      </w:r>
    </w:p>
    <w:p w14:paraId="24171E63" w14:textId="275B45D5" w:rsidR="00545960" w:rsidRPr="000816A6" w:rsidRDefault="00545960" w:rsidP="00545960">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The value proposition of RenewaPack Solutions </w:t>
      </w:r>
      <w:r w:rsidR="00294129"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revolve around three main aspects. Firstly, the company </w:t>
      </w:r>
      <w:r w:rsidR="00294129"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provide sustainable packaging solutions, offering environmentally friendly alternatives to traditional plastic packaging</w:t>
      </w:r>
      <w:r w:rsidR="00223995">
        <w:rPr>
          <w:rFonts w:ascii="Times New Roman" w:hAnsi="Times New Roman" w:cs="Times New Roman"/>
          <w:sz w:val="24"/>
          <w:szCs w:val="24"/>
        </w:rPr>
        <w:t xml:space="preserve"> which according to </w:t>
      </w:r>
      <w:r w:rsidR="00223995" w:rsidRPr="00223995">
        <w:rPr>
          <w:rFonts w:ascii="Times New Roman" w:hAnsi="Times New Roman" w:cs="Times New Roman"/>
          <w:sz w:val="24"/>
          <w:szCs w:val="24"/>
        </w:rPr>
        <w:t>Branca et al.</w:t>
      </w:r>
      <w:r w:rsidR="00223995">
        <w:rPr>
          <w:rFonts w:ascii="Times New Roman" w:hAnsi="Times New Roman" w:cs="Times New Roman"/>
          <w:sz w:val="24"/>
          <w:szCs w:val="24"/>
        </w:rPr>
        <w:t xml:space="preserve"> (</w:t>
      </w:r>
      <w:r w:rsidR="00223995" w:rsidRPr="00223995">
        <w:rPr>
          <w:rFonts w:ascii="Times New Roman" w:hAnsi="Times New Roman" w:cs="Times New Roman"/>
          <w:sz w:val="24"/>
          <w:szCs w:val="24"/>
        </w:rPr>
        <w:t>2023)</w:t>
      </w:r>
      <w:r w:rsidR="00223995">
        <w:rPr>
          <w:rFonts w:ascii="Times New Roman" w:hAnsi="Times New Roman" w:cs="Times New Roman"/>
          <w:sz w:val="24"/>
          <w:szCs w:val="24"/>
        </w:rPr>
        <w:t xml:space="preserve"> consumers are becoming aware of benefits of eco-friendly packages</w:t>
      </w:r>
      <w:r w:rsidRPr="000816A6">
        <w:rPr>
          <w:rFonts w:ascii="Times New Roman" w:hAnsi="Times New Roman" w:cs="Times New Roman"/>
          <w:sz w:val="24"/>
          <w:szCs w:val="24"/>
        </w:rPr>
        <w:t xml:space="preserve">. Secondly, RenewaPack </w:t>
      </w:r>
      <w:r w:rsidR="003A05AF"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ensure regulatory compliance, guaranteeing that its packaging meets the required standards for sustainability, which is crucial for businesses operating in the food industry. Finally, RenewaPack's products </w:t>
      </w:r>
      <w:r w:rsidR="003A05AF"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have strong consumer appeal, meeting the increasing demand from environmentally conscious consumers for eco-friendly products. This value proposition </w:t>
      </w:r>
      <w:r w:rsidR="00DD4E9A"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position RenewaPack as a leader in sustainable packaging solutions, appealing to businesses looking to enhance their environmental credentials and meet consumer expectations for sustainability.</w:t>
      </w:r>
    </w:p>
    <w:p w14:paraId="1D79E4AA" w14:textId="1FB39415" w:rsidR="006B6563" w:rsidRPr="000816A6" w:rsidRDefault="006B6563" w:rsidP="0057305C">
      <w:pPr>
        <w:pStyle w:val="Heading4"/>
      </w:pPr>
      <w:r w:rsidRPr="000816A6">
        <w:t>Channels</w:t>
      </w:r>
      <w:r w:rsidR="006342A9">
        <w:t>:</w:t>
      </w:r>
    </w:p>
    <w:p w14:paraId="1E46370E" w14:textId="68B7FB51" w:rsidR="006B6563" w:rsidRPr="000816A6" w:rsidRDefault="006B6563" w:rsidP="006B6563">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w:t>
      </w:r>
      <w:r w:rsidR="009F6EC3"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utilize multiple channels to reach its customers and maintain strong relationships with them. The company </w:t>
      </w:r>
      <w:r w:rsidR="003A7DFF"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employ direct sales, selling its products directly to customers through a sales team or website. This approach </w:t>
      </w:r>
      <w:r w:rsidR="00580C34"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allow RenewaPack to provide personalized service and tailor packaging solutions to meet specific customer needs. Additionally, RenewaPack </w:t>
      </w:r>
      <w:r w:rsidR="00814BD2"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form partnerships with food suppliers, collaborating to offer packaging solutions to their customers. These partnerships </w:t>
      </w:r>
      <w:r w:rsidR="00FA759A"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enable RenewaPack to reach a wider audience and tap into existing distribution networks within the food industry</w:t>
      </w:r>
      <w:r w:rsidR="00223995">
        <w:rPr>
          <w:rFonts w:ascii="Times New Roman" w:hAnsi="Times New Roman" w:cs="Times New Roman"/>
          <w:sz w:val="24"/>
          <w:szCs w:val="24"/>
        </w:rPr>
        <w:t xml:space="preserve"> </w:t>
      </w:r>
      <w:r w:rsidR="00223995" w:rsidRPr="00223995">
        <w:rPr>
          <w:rFonts w:ascii="Times New Roman" w:hAnsi="Times New Roman" w:cs="Times New Roman"/>
          <w:sz w:val="24"/>
          <w:szCs w:val="24"/>
        </w:rPr>
        <w:t>(Berry, 2018)</w:t>
      </w:r>
      <w:r w:rsidRPr="000816A6">
        <w:rPr>
          <w:rFonts w:ascii="Times New Roman" w:hAnsi="Times New Roman" w:cs="Times New Roman"/>
          <w:sz w:val="24"/>
          <w:szCs w:val="24"/>
        </w:rPr>
        <w:t xml:space="preserve">. Furthermore, RenewaPack </w:t>
      </w:r>
      <w:r w:rsidR="00FA759A"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sell its products through online platforms, leveraging e-commerce to reach customers beyond its local market and expand its customer base.</w:t>
      </w:r>
    </w:p>
    <w:p w14:paraId="38927EBA" w14:textId="32485892" w:rsidR="006B6563" w:rsidRPr="000816A6" w:rsidRDefault="006B6563" w:rsidP="0057305C">
      <w:pPr>
        <w:pStyle w:val="Heading4"/>
      </w:pPr>
      <w:r w:rsidRPr="000816A6">
        <w:t>Customer Relationships</w:t>
      </w:r>
      <w:r w:rsidR="006342A9">
        <w:t>:</w:t>
      </w:r>
    </w:p>
    <w:p w14:paraId="06BAD6C7" w14:textId="6BA73664" w:rsidR="006B6563" w:rsidRPr="000816A6" w:rsidRDefault="006B6563" w:rsidP="006B6563">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In terms of </w:t>
      </w:r>
      <w:bookmarkStart w:id="33" w:name="_Hlk161498491"/>
      <w:r w:rsidRPr="000816A6">
        <w:rPr>
          <w:rFonts w:ascii="Times New Roman" w:hAnsi="Times New Roman" w:cs="Times New Roman"/>
          <w:sz w:val="24"/>
          <w:szCs w:val="24"/>
        </w:rPr>
        <w:t>customer relationships</w:t>
      </w:r>
      <w:bookmarkEnd w:id="33"/>
      <w:r w:rsidRPr="000816A6">
        <w:rPr>
          <w:rFonts w:ascii="Times New Roman" w:hAnsi="Times New Roman" w:cs="Times New Roman"/>
          <w:sz w:val="24"/>
          <w:szCs w:val="24"/>
        </w:rPr>
        <w:t>, RenewaPack will focus on providing excellent customer service to ensure customer satisfaction. The compan</w:t>
      </w:r>
      <w:r w:rsidR="00E0757C">
        <w:rPr>
          <w:rFonts w:ascii="Times New Roman" w:hAnsi="Times New Roman" w:cs="Times New Roman"/>
          <w:sz w:val="24"/>
          <w:szCs w:val="24"/>
        </w:rPr>
        <w:t>ies that</w:t>
      </w:r>
      <w:r w:rsidRPr="000816A6">
        <w:rPr>
          <w:rFonts w:ascii="Times New Roman" w:hAnsi="Times New Roman" w:cs="Times New Roman"/>
          <w:sz w:val="24"/>
          <w:szCs w:val="24"/>
        </w:rPr>
        <w:t xml:space="preserve"> </w:t>
      </w:r>
      <w:r w:rsidR="00D00CDA" w:rsidRPr="000816A6">
        <w:rPr>
          <w:rFonts w:ascii="Times New Roman" w:hAnsi="Times New Roman" w:cs="Times New Roman"/>
          <w:sz w:val="24"/>
          <w:szCs w:val="24"/>
        </w:rPr>
        <w:t>provide</w:t>
      </w:r>
      <w:r w:rsidRPr="000816A6">
        <w:rPr>
          <w:rFonts w:ascii="Times New Roman" w:hAnsi="Times New Roman" w:cs="Times New Roman"/>
          <w:sz w:val="24"/>
          <w:szCs w:val="24"/>
        </w:rPr>
        <w:t xml:space="preserve"> support and assistance to customers, addressing any concerns or issues promptly and effectively</w:t>
      </w:r>
      <w:r w:rsidR="00E0757C">
        <w:rPr>
          <w:rFonts w:ascii="Times New Roman" w:hAnsi="Times New Roman" w:cs="Times New Roman"/>
          <w:sz w:val="24"/>
          <w:szCs w:val="24"/>
        </w:rPr>
        <w:t xml:space="preserve"> are more successful in the long-term</w:t>
      </w:r>
      <w:r w:rsidR="00E0757C" w:rsidRPr="00E0757C">
        <w:t xml:space="preserve"> </w:t>
      </w:r>
      <w:r w:rsidR="00E0757C" w:rsidRPr="00E0757C">
        <w:rPr>
          <w:rFonts w:ascii="Times New Roman" w:hAnsi="Times New Roman" w:cs="Times New Roman"/>
          <w:sz w:val="24"/>
          <w:szCs w:val="24"/>
        </w:rPr>
        <w:t>(Lemon &amp; Verhoef, 2016)</w:t>
      </w:r>
      <w:r w:rsidRPr="000816A6">
        <w:rPr>
          <w:rFonts w:ascii="Times New Roman" w:hAnsi="Times New Roman" w:cs="Times New Roman"/>
          <w:sz w:val="24"/>
          <w:szCs w:val="24"/>
        </w:rPr>
        <w:t xml:space="preserve">. RenewaPack </w:t>
      </w:r>
      <w:r w:rsidR="00EA72F7"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 xml:space="preserve">also emphasize sustainability education, educating customers on the benefits of using biodegradable packaging and the importance of sustainability. By educating customers, RenewaPack </w:t>
      </w:r>
      <w:r w:rsidR="00FA759A"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aim</w:t>
      </w:r>
      <w:r w:rsidR="00FA759A" w:rsidRPr="000816A6">
        <w:rPr>
          <w:rFonts w:ascii="Times New Roman" w:hAnsi="Times New Roman" w:cs="Times New Roman"/>
          <w:sz w:val="24"/>
          <w:szCs w:val="24"/>
        </w:rPr>
        <w:t xml:space="preserve"> </w:t>
      </w:r>
      <w:r w:rsidRPr="000816A6">
        <w:rPr>
          <w:rFonts w:ascii="Times New Roman" w:hAnsi="Times New Roman" w:cs="Times New Roman"/>
          <w:sz w:val="24"/>
          <w:szCs w:val="24"/>
        </w:rPr>
        <w:t xml:space="preserve">to raise awareness about environmental issues and encourage the adoption of eco-friendly practices. Additionally, RenewaPack </w:t>
      </w:r>
      <w:r w:rsidR="00FA759A" w:rsidRPr="000816A6">
        <w:rPr>
          <w:rFonts w:ascii="Times New Roman" w:hAnsi="Times New Roman" w:cs="Times New Roman"/>
          <w:sz w:val="24"/>
          <w:szCs w:val="24"/>
        </w:rPr>
        <w:t xml:space="preserve">will </w:t>
      </w:r>
      <w:r w:rsidRPr="000816A6">
        <w:rPr>
          <w:rFonts w:ascii="Times New Roman" w:hAnsi="Times New Roman" w:cs="Times New Roman"/>
          <w:sz w:val="24"/>
          <w:szCs w:val="24"/>
        </w:rPr>
        <w:t>emphasize product quality, ensuring that its packaging meets high standards for performance and durability. This commitment to quality helps build trust with customers and enhances the overall customer experience</w:t>
      </w:r>
      <w:r w:rsidR="0023244F" w:rsidRPr="0023244F">
        <w:t xml:space="preserve"> </w:t>
      </w:r>
      <w:r w:rsidR="0023244F" w:rsidRPr="0023244F">
        <w:rPr>
          <w:rFonts w:ascii="Times New Roman" w:hAnsi="Times New Roman" w:cs="Times New Roman"/>
          <w:sz w:val="24"/>
          <w:szCs w:val="24"/>
        </w:rPr>
        <w:t>(Keiningham et al., 2017)</w:t>
      </w:r>
      <w:r w:rsidRPr="000816A6">
        <w:rPr>
          <w:rFonts w:ascii="Times New Roman" w:hAnsi="Times New Roman" w:cs="Times New Roman"/>
          <w:sz w:val="24"/>
          <w:szCs w:val="24"/>
        </w:rPr>
        <w:t>.</w:t>
      </w:r>
    </w:p>
    <w:p w14:paraId="7F608963" w14:textId="568B5D79" w:rsidR="009E21DE" w:rsidRPr="000816A6" w:rsidRDefault="009E21DE" w:rsidP="006342A9">
      <w:pPr>
        <w:pStyle w:val="Heading4"/>
      </w:pPr>
      <w:r w:rsidRPr="000816A6">
        <w:t>Revenue Stream</w:t>
      </w:r>
      <w:r w:rsidR="006342A9">
        <w:t>:</w:t>
      </w:r>
    </w:p>
    <w:p w14:paraId="33342DDD" w14:textId="7D9D9FCC" w:rsidR="009E21DE" w:rsidRPr="000816A6" w:rsidRDefault="009E21DE" w:rsidP="009E21D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will generate revenue through the sale of biodegradable packaging products, offering a wide range of sustainable packaging materials to meet various customer needs. By providing environmentally friendly alternatives to traditional plastic packaging, RenewaPack aims to capture a share of the growing market for sustainable packaging solutions</w:t>
      </w:r>
      <w:r w:rsidR="00D00CDA" w:rsidRPr="00D00CDA">
        <w:t xml:space="preserve"> </w:t>
      </w:r>
      <w:r w:rsidR="00D00CDA">
        <w:t>(</w:t>
      </w:r>
      <w:r w:rsidR="00D00CDA" w:rsidRPr="00D00CDA">
        <w:rPr>
          <w:rFonts w:ascii="Times New Roman" w:hAnsi="Times New Roman" w:cs="Times New Roman"/>
          <w:sz w:val="24"/>
          <w:szCs w:val="24"/>
        </w:rPr>
        <w:t>Branca et al.</w:t>
      </w:r>
      <w:r w:rsidR="00D00CDA">
        <w:rPr>
          <w:rFonts w:ascii="Times New Roman" w:hAnsi="Times New Roman" w:cs="Times New Roman"/>
          <w:sz w:val="24"/>
          <w:szCs w:val="24"/>
        </w:rPr>
        <w:t xml:space="preserve">, </w:t>
      </w:r>
      <w:r w:rsidR="00D00CDA" w:rsidRPr="00D00CDA">
        <w:rPr>
          <w:rFonts w:ascii="Times New Roman" w:hAnsi="Times New Roman" w:cs="Times New Roman"/>
          <w:sz w:val="24"/>
          <w:szCs w:val="24"/>
        </w:rPr>
        <w:t>2023)</w:t>
      </w:r>
      <w:r w:rsidRPr="000816A6">
        <w:rPr>
          <w:rFonts w:ascii="Times New Roman" w:hAnsi="Times New Roman" w:cs="Times New Roman"/>
          <w:sz w:val="24"/>
          <w:szCs w:val="24"/>
        </w:rPr>
        <w:t>. Additionally, RenewaPack plans to offer consulting services to businesses looking to transition to sustainable packaging. These services will include advising on the selection of biodegradable materials, designing packaging solutions, and implementing sustainable practices. By offering consulting services, RenewaPack aims to diversify its revenue streams and provide additional value to its customers. Overall, these revenue streams align with RenewaPack's mission to lead the way in sustainable packaging solutions and contribute to a healthier planet.</w:t>
      </w:r>
    </w:p>
    <w:p w14:paraId="73D03C4B" w14:textId="3458CABF" w:rsidR="009E21DE" w:rsidRPr="000816A6" w:rsidRDefault="00114C83" w:rsidP="006342A9">
      <w:pPr>
        <w:pStyle w:val="Heading4"/>
      </w:pPr>
      <w:r w:rsidRPr="000816A6">
        <w:t>Cost Structure</w:t>
      </w:r>
      <w:r w:rsidR="006342A9">
        <w:t>:</w:t>
      </w:r>
    </w:p>
    <w:p w14:paraId="314B638B" w14:textId="224BC8EA" w:rsidR="006910D5" w:rsidRPr="000816A6" w:rsidRDefault="006910D5" w:rsidP="006910D5">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In the future, RenewaPack Solutions anticipates incurring costs for raw materials, including biodegradable materials like cornstarch-based plastics or bagasse (sugarcane fiber) containers. These materials typically range from £0.05 to £0.20 per unit, depending on the type and quantity purchased</w:t>
      </w:r>
      <w:r w:rsidR="008725E7">
        <w:rPr>
          <w:rFonts w:ascii="Times New Roman" w:hAnsi="Times New Roman" w:cs="Times New Roman"/>
          <w:sz w:val="24"/>
          <w:szCs w:val="24"/>
        </w:rPr>
        <w:t xml:space="preserve"> </w:t>
      </w:r>
      <w:r w:rsidR="008725E7" w:rsidRPr="008725E7">
        <w:rPr>
          <w:rFonts w:ascii="Times New Roman" w:hAnsi="Times New Roman" w:cs="Times New Roman"/>
          <w:sz w:val="24"/>
          <w:szCs w:val="24"/>
        </w:rPr>
        <w:t>(Devadiga et al., 2020)</w:t>
      </w:r>
      <w:r w:rsidRPr="000816A6">
        <w:rPr>
          <w:rFonts w:ascii="Times New Roman" w:hAnsi="Times New Roman" w:cs="Times New Roman"/>
          <w:sz w:val="24"/>
          <w:szCs w:val="24"/>
        </w:rPr>
        <w:t>. Manufacturing costs for setting up a small-scale facility could range from £</w:t>
      </w:r>
      <w:r w:rsidR="002D5B7B" w:rsidRPr="000816A6">
        <w:rPr>
          <w:rFonts w:ascii="Times New Roman" w:hAnsi="Times New Roman" w:cs="Times New Roman"/>
          <w:sz w:val="24"/>
          <w:szCs w:val="24"/>
        </w:rPr>
        <w:t>75</w:t>
      </w:r>
      <w:r w:rsidRPr="000816A6">
        <w:rPr>
          <w:rFonts w:ascii="Times New Roman" w:hAnsi="Times New Roman" w:cs="Times New Roman"/>
          <w:sz w:val="24"/>
          <w:szCs w:val="24"/>
        </w:rPr>
        <w:t>,000 to £</w:t>
      </w:r>
      <w:r w:rsidR="002D5B7B" w:rsidRPr="000816A6">
        <w:rPr>
          <w:rFonts w:ascii="Times New Roman" w:hAnsi="Times New Roman" w:cs="Times New Roman"/>
          <w:sz w:val="24"/>
          <w:szCs w:val="24"/>
        </w:rPr>
        <w:t>1</w:t>
      </w:r>
      <w:r w:rsidRPr="000816A6">
        <w:rPr>
          <w:rFonts w:ascii="Times New Roman" w:hAnsi="Times New Roman" w:cs="Times New Roman"/>
          <w:sz w:val="24"/>
          <w:szCs w:val="24"/>
        </w:rPr>
        <w:t>00,000, covering equipment and initial setup. Labour costs, estimated at £</w:t>
      </w:r>
      <w:r w:rsidR="002D5B7B" w:rsidRPr="000816A6">
        <w:rPr>
          <w:rFonts w:ascii="Times New Roman" w:hAnsi="Times New Roman" w:cs="Times New Roman"/>
          <w:sz w:val="24"/>
          <w:szCs w:val="24"/>
        </w:rPr>
        <w:t>4</w:t>
      </w:r>
      <w:r w:rsidRPr="000816A6">
        <w:rPr>
          <w:rFonts w:ascii="Times New Roman" w:hAnsi="Times New Roman" w:cs="Times New Roman"/>
          <w:sz w:val="24"/>
          <w:szCs w:val="24"/>
        </w:rPr>
        <w:t>0,000 to £</w:t>
      </w:r>
      <w:r w:rsidR="002D5B7B" w:rsidRPr="000816A6">
        <w:rPr>
          <w:rFonts w:ascii="Times New Roman" w:hAnsi="Times New Roman" w:cs="Times New Roman"/>
          <w:sz w:val="24"/>
          <w:szCs w:val="24"/>
        </w:rPr>
        <w:t>6</w:t>
      </w:r>
      <w:r w:rsidRPr="000816A6">
        <w:rPr>
          <w:rFonts w:ascii="Times New Roman" w:hAnsi="Times New Roman" w:cs="Times New Roman"/>
          <w:sz w:val="24"/>
          <w:szCs w:val="24"/>
        </w:rPr>
        <w:t>0,000 per year for a small to medium-sized operation, will depend on workforce size and local wage rates. Initial marketing expenses, including branding and website development, are expected to range from £5,000 to £</w:t>
      </w:r>
      <w:r w:rsidR="003B4038" w:rsidRPr="000816A6">
        <w:rPr>
          <w:rFonts w:ascii="Times New Roman" w:hAnsi="Times New Roman" w:cs="Times New Roman"/>
          <w:sz w:val="24"/>
          <w:szCs w:val="24"/>
        </w:rPr>
        <w:t>8</w:t>
      </w:r>
      <w:r w:rsidRPr="000816A6">
        <w:rPr>
          <w:rFonts w:ascii="Times New Roman" w:hAnsi="Times New Roman" w:cs="Times New Roman"/>
          <w:sz w:val="24"/>
          <w:szCs w:val="24"/>
        </w:rPr>
        <w:t>,000. Costs related to compliance and certification for biodegradable products are estimated at £</w:t>
      </w:r>
      <w:r w:rsidR="002D5B7B" w:rsidRPr="000816A6">
        <w:rPr>
          <w:rFonts w:ascii="Times New Roman" w:hAnsi="Times New Roman" w:cs="Times New Roman"/>
          <w:sz w:val="24"/>
          <w:szCs w:val="24"/>
        </w:rPr>
        <w:t>7</w:t>
      </w:r>
      <w:r w:rsidRPr="000816A6">
        <w:rPr>
          <w:rFonts w:ascii="Times New Roman" w:hAnsi="Times New Roman" w:cs="Times New Roman"/>
          <w:sz w:val="24"/>
          <w:szCs w:val="24"/>
        </w:rPr>
        <w:t xml:space="preserve">,000. Other overheads, such as rent, utilities, and insurance, could range from </w:t>
      </w:r>
      <w:r w:rsidR="002D5B7B" w:rsidRPr="000816A6">
        <w:rPr>
          <w:rFonts w:ascii="Times New Roman" w:hAnsi="Times New Roman" w:cs="Times New Roman"/>
          <w:sz w:val="24"/>
          <w:szCs w:val="24"/>
        </w:rPr>
        <w:t>25</w:t>
      </w:r>
      <w:r w:rsidRPr="000816A6">
        <w:rPr>
          <w:rFonts w:ascii="Times New Roman" w:hAnsi="Times New Roman" w:cs="Times New Roman"/>
          <w:sz w:val="24"/>
          <w:szCs w:val="24"/>
        </w:rPr>
        <w:t>,000 to £</w:t>
      </w:r>
      <w:r w:rsidR="002D5B7B" w:rsidRPr="000816A6">
        <w:rPr>
          <w:rFonts w:ascii="Times New Roman" w:hAnsi="Times New Roman" w:cs="Times New Roman"/>
          <w:sz w:val="24"/>
          <w:szCs w:val="24"/>
        </w:rPr>
        <w:t>3</w:t>
      </w:r>
      <w:r w:rsidRPr="000816A6">
        <w:rPr>
          <w:rFonts w:ascii="Times New Roman" w:hAnsi="Times New Roman" w:cs="Times New Roman"/>
          <w:sz w:val="24"/>
          <w:szCs w:val="24"/>
        </w:rPr>
        <w:t>0,000 per year, depending on location and operation size.</w:t>
      </w:r>
      <w:r w:rsidR="009C7860">
        <w:rPr>
          <w:rFonts w:ascii="Times New Roman" w:hAnsi="Times New Roman" w:cs="Times New Roman"/>
          <w:sz w:val="24"/>
          <w:szCs w:val="24"/>
        </w:rPr>
        <w:t xml:space="preserve"> (Note these figures are estimates</w:t>
      </w:r>
      <w:r w:rsidR="00AD43AA">
        <w:rPr>
          <w:rFonts w:ascii="Times New Roman" w:hAnsi="Times New Roman" w:cs="Times New Roman"/>
          <w:sz w:val="24"/>
          <w:szCs w:val="24"/>
        </w:rPr>
        <w:t>, they are adopted f</w:t>
      </w:r>
      <w:r w:rsidR="00B85287">
        <w:rPr>
          <w:rFonts w:ascii="Times New Roman" w:hAnsi="Times New Roman" w:cs="Times New Roman"/>
          <w:sz w:val="24"/>
          <w:szCs w:val="24"/>
        </w:rPr>
        <w:t>rom</w:t>
      </w:r>
      <w:r w:rsidR="00AD43AA">
        <w:rPr>
          <w:rFonts w:ascii="Times New Roman" w:hAnsi="Times New Roman" w:cs="Times New Roman"/>
          <w:sz w:val="24"/>
          <w:szCs w:val="24"/>
        </w:rPr>
        <w:t xml:space="preserve"> a financial model simulation tool</w:t>
      </w:r>
      <w:r w:rsidR="009C7860">
        <w:rPr>
          <w:rFonts w:ascii="Times New Roman" w:hAnsi="Times New Roman" w:cs="Times New Roman"/>
          <w:sz w:val="24"/>
          <w:szCs w:val="24"/>
        </w:rPr>
        <w:t>)</w:t>
      </w:r>
      <w:r w:rsidR="00431356">
        <w:rPr>
          <w:rFonts w:ascii="Times New Roman" w:hAnsi="Times New Roman" w:cs="Times New Roman"/>
          <w:sz w:val="24"/>
          <w:szCs w:val="24"/>
        </w:rPr>
        <w:t>.</w:t>
      </w:r>
    </w:p>
    <w:p w14:paraId="413E0975" w14:textId="27D6EAD7" w:rsidR="00E86D20" w:rsidRPr="000816A6" w:rsidRDefault="00E86D20" w:rsidP="008746CB">
      <w:pPr>
        <w:pStyle w:val="Heading2"/>
      </w:pPr>
      <w:bookmarkStart w:id="34" w:name="_Toc161859597"/>
      <w:r w:rsidRPr="000816A6">
        <w:t>Revenue Model &amp; Strategy</w:t>
      </w:r>
      <w:bookmarkEnd w:id="34"/>
    </w:p>
    <w:p w14:paraId="4ECDEC94" w14:textId="3C098C96" w:rsidR="00247340" w:rsidRPr="000816A6" w:rsidRDefault="00247340" w:rsidP="00247340">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revenue model is centered around the sale of biodegradable packaging products, targeting customer segments such as food manufacturers, restaurants and cafes, and food service providers. According to </w:t>
      </w:r>
      <w:r w:rsidR="00B85287" w:rsidRPr="00B85287">
        <w:rPr>
          <w:rFonts w:ascii="Times New Roman" w:hAnsi="Times New Roman" w:cs="Times New Roman"/>
          <w:sz w:val="24"/>
          <w:szCs w:val="24"/>
        </w:rPr>
        <w:t xml:space="preserve">Li &amp; Kallas, </w:t>
      </w:r>
      <w:r w:rsidR="00B85287">
        <w:rPr>
          <w:rFonts w:ascii="Times New Roman" w:hAnsi="Times New Roman" w:cs="Times New Roman"/>
          <w:sz w:val="24"/>
          <w:szCs w:val="24"/>
        </w:rPr>
        <w:t>(</w:t>
      </w:r>
      <w:r w:rsidR="00B85287" w:rsidRPr="00B85287">
        <w:rPr>
          <w:rFonts w:ascii="Times New Roman" w:hAnsi="Times New Roman" w:cs="Times New Roman"/>
          <w:sz w:val="24"/>
          <w:szCs w:val="24"/>
        </w:rPr>
        <w:t>2021</w:t>
      </w:r>
      <w:r w:rsidRPr="000816A6">
        <w:rPr>
          <w:rFonts w:ascii="Times New Roman" w:hAnsi="Times New Roman" w:cs="Times New Roman"/>
          <w:sz w:val="24"/>
          <w:szCs w:val="24"/>
        </w:rPr>
        <w:t>), the global demand for sustainable packaging, particularly in the food industry, is on the rise due to increasing environmental concerns among consumers and regulatory pressures. This trend presents a significant opportunity for RenewaPack Solutions to capitalize on the growing market for eco-friendly packaging solutions. By offering biodegradable packaging products tailored to the specific needs of these customer segments, RenewaPack Solutions aims to generate revenue while contributing to a more sustainable future.</w:t>
      </w:r>
    </w:p>
    <w:p w14:paraId="328FE5DC" w14:textId="181E5290" w:rsidR="007E27AE" w:rsidRPr="000816A6" w:rsidRDefault="007E27AE" w:rsidP="007E27A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pricing strategy is designed to align with the market and customer expectations while ensuring profitability. The company plans to implement a tiered pricing model based on volume purchases, offering discounts for larger orders to incentivize bulk buying. This strategy is supported by research </w:t>
      </w:r>
      <w:r w:rsidR="00CC7211">
        <w:rPr>
          <w:rFonts w:ascii="Times New Roman" w:hAnsi="Times New Roman" w:cs="Times New Roman"/>
          <w:sz w:val="24"/>
          <w:szCs w:val="24"/>
        </w:rPr>
        <w:t xml:space="preserve">by </w:t>
      </w:r>
      <w:r w:rsidR="00CC7211" w:rsidRPr="00CC7211">
        <w:rPr>
          <w:rFonts w:ascii="Times New Roman" w:hAnsi="Times New Roman" w:cs="Times New Roman"/>
          <w:sz w:val="24"/>
          <w:szCs w:val="24"/>
        </w:rPr>
        <w:t>Wandosell et al.</w:t>
      </w:r>
      <w:r w:rsidR="00C2010B">
        <w:rPr>
          <w:rFonts w:ascii="Times New Roman" w:hAnsi="Times New Roman" w:cs="Times New Roman"/>
          <w:sz w:val="24"/>
          <w:szCs w:val="24"/>
        </w:rPr>
        <w:t xml:space="preserve"> </w:t>
      </w:r>
      <w:r w:rsidR="00CC7211">
        <w:rPr>
          <w:rFonts w:ascii="Times New Roman" w:hAnsi="Times New Roman" w:cs="Times New Roman"/>
          <w:sz w:val="24"/>
          <w:szCs w:val="24"/>
        </w:rPr>
        <w:t>(</w:t>
      </w:r>
      <w:r w:rsidR="00CC7211" w:rsidRPr="00CC7211">
        <w:rPr>
          <w:rFonts w:ascii="Times New Roman" w:hAnsi="Times New Roman" w:cs="Times New Roman"/>
          <w:sz w:val="24"/>
          <w:szCs w:val="24"/>
        </w:rPr>
        <w:t>2021)</w:t>
      </w:r>
      <w:r w:rsidRPr="000816A6">
        <w:rPr>
          <w:rFonts w:ascii="Times New Roman" w:hAnsi="Times New Roman" w:cs="Times New Roman"/>
          <w:sz w:val="24"/>
          <w:szCs w:val="24"/>
        </w:rPr>
        <w:t xml:space="preserve">, which indicates that many businesses are willing to pay a premium for sustainable packaging solutions, especially those that demonstrate clear environmental benefits. Additionally, RenewaPack </w:t>
      </w:r>
      <w:r w:rsidR="00C518E1">
        <w:rPr>
          <w:rFonts w:ascii="Times New Roman" w:hAnsi="Times New Roman" w:cs="Times New Roman"/>
          <w:sz w:val="24"/>
          <w:szCs w:val="24"/>
        </w:rPr>
        <w:t>s</w:t>
      </w:r>
      <w:r w:rsidRPr="000816A6">
        <w:rPr>
          <w:rFonts w:ascii="Times New Roman" w:hAnsi="Times New Roman" w:cs="Times New Roman"/>
          <w:sz w:val="24"/>
          <w:szCs w:val="24"/>
        </w:rPr>
        <w:t>olutions intends to periodically offer promotions and discounts to attract new customers and retain existing ones. By aligning its pricing strategy with market trends and customer preferences for eco-friendly products, RenewaPack Solutions aims to establish itself as a competitive player in the sustainable packaging market.</w:t>
      </w:r>
    </w:p>
    <w:p w14:paraId="58310B59" w14:textId="71B08F82" w:rsidR="007E27AE" w:rsidRPr="000816A6" w:rsidRDefault="007E27AE" w:rsidP="007E27A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In addition to the sale of biodegradable packaging products, RenewaPack Solutions plans to explore revenue streams through consulting services. The company aims to offer expertise and guidance to businesses looking to transition to sustainable packaging solutions. According to </w:t>
      </w:r>
      <w:r w:rsidR="00C518E1" w:rsidRPr="00C518E1">
        <w:rPr>
          <w:rFonts w:ascii="Times New Roman" w:hAnsi="Times New Roman" w:cs="Times New Roman"/>
          <w:sz w:val="24"/>
          <w:szCs w:val="24"/>
        </w:rPr>
        <w:t>Ottman</w:t>
      </w:r>
      <w:r w:rsidR="00C518E1">
        <w:rPr>
          <w:rFonts w:ascii="Times New Roman" w:hAnsi="Times New Roman" w:cs="Times New Roman"/>
          <w:sz w:val="24"/>
          <w:szCs w:val="24"/>
        </w:rPr>
        <w:t xml:space="preserve"> (</w:t>
      </w:r>
      <w:r w:rsidR="00C518E1" w:rsidRPr="00C518E1">
        <w:rPr>
          <w:rFonts w:ascii="Times New Roman" w:hAnsi="Times New Roman" w:cs="Times New Roman"/>
          <w:sz w:val="24"/>
          <w:szCs w:val="24"/>
        </w:rPr>
        <w:t>2017)</w:t>
      </w:r>
      <w:r w:rsidRPr="000816A6">
        <w:rPr>
          <w:rFonts w:ascii="Times New Roman" w:hAnsi="Times New Roman" w:cs="Times New Roman"/>
          <w:sz w:val="24"/>
          <w:szCs w:val="24"/>
        </w:rPr>
        <w:t>, there is a growing demand for sustainability consulting services as businesses seek to align with environmental goals and regulations. By leveraging its knowledge and experience in sustainable packaging, RenewaPack Solutions can capitalize on this demand and diversify its revenue streams while providing added value to its customers.</w:t>
      </w:r>
    </w:p>
    <w:p w14:paraId="09EBE300" w14:textId="77777777" w:rsidR="00E00C2B" w:rsidRPr="000816A6" w:rsidRDefault="00E00C2B" w:rsidP="008746CB">
      <w:pPr>
        <w:pStyle w:val="Heading2"/>
      </w:pPr>
      <w:bookmarkStart w:id="35" w:name="_Toc161859598"/>
      <w:r w:rsidRPr="000816A6">
        <w:t>Go-To-Market (GTM) and Marketing Strategy</w:t>
      </w:r>
      <w:bookmarkEnd w:id="35"/>
      <w:r w:rsidRPr="000816A6">
        <w:t xml:space="preserve"> </w:t>
      </w:r>
    </w:p>
    <w:p w14:paraId="0B698525" w14:textId="0F0926AF" w:rsidR="00E00C2B" w:rsidRPr="000816A6" w:rsidRDefault="00E00C2B" w:rsidP="00E00C2B">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The Go-To-Market (GTM) and Marketing Strategy is a critical component of launching RenewaPack Solutions' biodegradable packaging products into the market. This strategy outlines how the company will introduce its products to target markets, distribute them through various channels, and promote them to attract customers</w:t>
      </w:r>
      <w:r w:rsidR="002F5407" w:rsidRPr="002F5407">
        <w:t xml:space="preserve"> </w:t>
      </w:r>
      <w:r w:rsidR="002F5407" w:rsidRPr="002F5407">
        <w:rPr>
          <w:rFonts w:ascii="Times New Roman" w:hAnsi="Times New Roman" w:cs="Times New Roman"/>
          <w:sz w:val="24"/>
          <w:szCs w:val="24"/>
        </w:rPr>
        <w:t>(Goyal, 2023)</w:t>
      </w:r>
      <w:r w:rsidRPr="000816A6">
        <w:rPr>
          <w:rFonts w:ascii="Times New Roman" w:hAnsi="Times New Roman" w:cs="Times New Roman"/>
          <w:sz w:val="24"/>
          <w:szCs w:val="24"/>
        </w:rPr>
        <w:t>. By integrating the 4Ps (Product, Price, Place, Promotion) into this strategy, RenewaPack Solutions aims to effectively position its products, set competitive prices, select appropriate distribution channels, and implement compelling promotional activities. This approach will not only help the company create awareness and drive sales but also differentiate its offerings from competitors in the sustainable packaging industry</w:t>
      </w:r>
      <w:r w:rsidR="00A04241" w:rsidRPr="00A04241">
        <w:t xml:space="preserve"> </w:t>
      </w:r>
      <w:r w:rsidR="00A04241" w:rsidRPr="00A04241">
        <w:rPr>
          <w:rFonts w:ascii="Times New Roman" w:hAnsi="Times New Roman" w:cs="Times New Roman"/>
          <w:sz w:val="24"/>
          <w:szCs w:val="24"/>
        </w:rPr>
        <w:t>(al Kalbani et al., 2023)</w:t>
      </w:r>
      <w:r w:rsidRPr="000816A6">
        <w:rPr>
          <w:rFonts w:ascii="Times New Roman" w:hAnsi="Times New Roman" w:cs="Times New Roman"/>
          <w:sz w:val="24"/>
          <w:szCs w:val="24"/>
        </w:rPr>
        <w:t>.</w:t>
      </w:r>
    </w:p>
    <w:p w14:paraId="6A25A5CB" w14:textId="08E069B1" w:rsidR="00E00C2B" w:rsidRPr="000816A6" w:rsidRDefault="00E00C2B" w:rsidP="008746CB">
      <w:pPr>
        <w:pStyle w:val="Heading3"/>
      </w:pPr>
      <w:bookmarkStart w:id="36" w:name="_Toc161859599"/>
      <w:r w:rsidRPr="000816A6">
        <w:t>Product:</w:t>
      </w:r>
      <w:bookmarkEnd w:id="36"/>
    </w:p>
    <w:p w14:paraId="45CEBE87" w14:textId="4DDB5112" w:rsidR="00E00C2B" w:rsidRPr="000816A6" w:rsidRDefault="00E00C2B" w:rsidP="00E00C2B">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offers a range of biodegradable packaging products designed to meet the needs of various customer segments. The company's product line includes biodegradable containers, bags, wraps, and other packaging solutions made from sustainable materials such as cornstarch-based plastics or bagasse (sugarcane fiber). These products are targeted towards food manufacturers, restaurants, cafes, and food service providers who are looking for eco-friendly alternatives to traditional plastic packaging. Research indicates a growing demand for biodegradable packaging in the food industry due to increased environmental awareness and regulatory pressures </w:t>
      </w:r>
      <w:r w:rsidR="005C1CA1" w:rsidRPr="005C1CA1">
        <w:rPr>
          <w:rFonts w:ascii="Times New Roman" w:hAnsi="Times New Roman" w:cs="Times New Roman"/>
          <w:sz w:val="24"/>
          <w:szCs w:val="24"/>
        </w:rPr>
        <w:t>(Mangaraj et al., 2018)</w:t>
      </w:r>
      <w:r w:rsidR="005C1CA1">
        <w:rPr>
          <w:rFonts w:ascii="Times New Roman" w:hAnsi="Times New Roman" w:cs="Times New Roman"/>
          <w:sz w:val="24"/>
          <w:szCs w:val="24"/>
        </w:rPr>
        <w:t xml:space="preserve">. </w:t>
      </w:r>
      <w:r w:rsidRPr="000816A6">
        <w:rPr>
          <w:rFonts w:ascii="Times New Roman" w:hAnsi="Times New Roman" w:cs="Times New Roman"/>
          <w:sz w:val="24"/>
          <w:szCs w:val="24"/>
        </w:rPr>
        <w:t>By focusing on these target markets, RenewaPack Solutions aims to capitalize on this trend and provide sustainable packaging solutions that align with customer preferences and market trends</w:t>
      </w:r>
      <w:r w:rsidR="00753DC0">
        <w:rPr>
          <w:rFonts w:ascii="Times New Roman" w:hAnsi="Times New Roman" w:cs="Times New Roman"/>
          <w:sz w:val="24"/>
          <w:szCs w:val="24"/>
        </w:rPr>
        <w:t>.</w:t>
      </w:r>
    </w:p>
    <w:p w14:paraId="5372C98C" w14:textId="2710B612" w:rsidR="00E00C2B" w:rsidRPr="000816A6" w:rsidRDefault="00E00C2B" w:rsidP="008746CB">
      <w:pPr>
        <w:pStyle w:val="Heading3"/>
      </w:pPr>
      <w:bookmarkStart w:id="37" w:name="_Toc161859600"/>
      <w:r w:rsidRPr="000816A6">
        <w:t>Price:</w:t>
      </w:r>
      <w:bookmarkEnd w:id="37"/>
    </w:p>
    <w:p w14:paraId="41565648" w14:textId="4F7F3D96" w:rsidR="00E00C2B" w:rsidRPr="000816A6" w:rsidRDefault="00E00C2B" w:rsidP="00E00C2B">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pricing strategy for its biodegradable packaging products is based on several factors. The company considers the costs of raw materials, manufacturing, and overhead, ensuring that prices remain competitive while covering production expenses. Additionally, RenewaPack takes into account the pricing of competitors offering similar sustainable packaging solutions. The pricing strategy also reflects the perceived value of the products in the market, considering the growing demand for eco-friendly packaging options among consumers and businesses. This strategy aligns with research suggesting that pricing should balance cost considerations with market expectations to drive sales and profitability </w:t>
      </w:r>
      <w:r w:rsidR="00DE4D22" w:rsidRPr="00DE4D22">
        <w:rPr>
          <w:rFonts w:ascii="Times New Roman" w:hAnsi="Times New Roman" w:cs="Times New Roman"/>
          <w:sz w:val="24"/>
          <w:szCs w:val="24"/>
        </w:rPr>
        <w:t>(Nagle et al., 2016)</w:t>
      </w:r>
      <w:r w:rsidR="00C83BF7">
        <w:rPr>
          <w:rFonts w:ascii="Times New Roman" w:hAnsi="Times New Roman" w:cs="Times New Roman"/>
          <w:sz w:val="24"/>
          <w:szCs w:val="24"/>
        </w:rPr>
        <w:t>.</w:t>
      </w:r>
    </w:p>
    <w:p w14:paraId="2838D376" w14:textId="70A75DF2" w:rsidR="00E00C2B" w:rsidRPr="000816A6" w:rsidRDefault="00E00C2B" w:rsidP="008746CB">
      <w:pPr>
        <w:pStyle w:val="Heading3"/>
      </w:pPr>
      <w:bookmarkStart w:id="38" w:name="_Toc161859601"/>
      <w:r w:rsidRPr="000816A6">
        <w:t>Place:</w:t>
      </w:r>
      <w:bookmarkEnd w:id="38"/>
    </w:p>
    <w:p w14:paraId="01289C93" w14:textId="00656B3C" w:rsidR="00E00C2B" w:rsidRPr="000816A6" w:rsidRDefault="00E00C2B" w:rsidP="00E00C2B">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will utilize a multi-channel distribution approach to deliver its biodegradable packaging products to customers. The company will engage in direct sales to reach businesses such as food manufacturers, restaurants, cafes, and food service providers. Additionally, RenewaPack will establish partnerships with food suppliers to offer packaging solutions to their customers, leveraging existing networks for broader reach. The company will also sell its products through online platforms, providing a convenient and accessible channel for customers to purchase sustainable packaging materials. This distribution strategy aligns with research highlighting the importance of diverse distribution channels to reach target markets effectively </w:t>
      </w:r>
      <w:r w:rsidR="009C10F1" w:rsidRPr="009C10F1">
        <w:rPr>
          <w:rFonts w:ascii="Times New Roman" w:hAnsi="Times New Roman" w:cs="Times New Roman"/>
          <w:sz w:val="24"/>
          <w:szCs w:val="24"/>
        </w:rPr>
        <w:t>(Michaelidou et al., 2011)</w:t>
      </w:r>
      <w:r w:rsidRPr="000816A6">
        <w:rPr>
          <w:rFonts w:ascii="Times New Roman" w:hAnsi="Times New Roman" w:cs="Times New Roman"/>
          <w:sz w:val="24"/>
          <w:szCs w:val="24"/>
        </w:rPr>
        <w:t>.</w:t>
      </w:r>
    </w:p>
    <w:p w14:paraId="2F5A0984" w14:textId="4019DDF4" w:rsidR="00E00C2B" w:rsidRPr="000816A6" w:rsidRDefault="00E00C2B" w:rsidP="008746CB">
      <w:pPr>
        <w:pStyle w:val="Heading3"/>
      </w:pPr>
      <w:bookmarkStart w:id="39" w:name="_Toc161859602"/>
      <w:r w:rsidRPr="000816A6">
        <w:t>Promotion</w:t>
      </w:r>
      <w:bookmarkEnd w:id="39"/>
    </w:p>
    <w:p w14:paraId="3B192F9C" w14:textId="497CB5B1" w:rsidR="00C32E03" w:rsidRPr="000816A6" w:rsidRDefault="00C32E03" w:rsidP="00C32E03">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marketing strategy will focus on creating strong brand awareness and driving sales through a mix of branding, advertising, and digital marketing efforts. The company will establish a compelling brand identity that emphasizes its commitment to sustainability and eco-friendly packaging solutions. Advertising campaigns will highlight the benefits of biodegradable packaging and target key customer segments, such as food manufacturers and restaurants. Digital marketing efforts will include social media marketing, content marketing, and search engine optimization to reach a wider audience and drive traffic to online platforms. This integrated approach aligns with research indicating the effectiveness of combining branding, advertising, and digital marketing for successful promotional campaigns </w:t>
      </w:r>
      <w:r w:rsidR="00794486" w:rsidRPr="00794486">
        <w:rPr>
          <w:rFonts w:ascii="Times New Roman" w:hAnsi="Times New Roman" w:cs="Times New Roman"/>
          <w:sz w:val="24"/>
          <w:szCs w:val="24"/>
        </w:rPr>
        <w:t>(Ahmed et al., 2019</w:t>
      </w:r>
      <w:r w:rsidRPr="000816A6">
        <w:rPr>
          <w:rFonts w:ascii="Times New Roman" w:hAnsi="Times New Roman" w:cs="Times New Roman"/>
          <w:sz w:val="24"/>
          <w:szCs w:val="24"/>
        </w:rPr>
        <w:t>).</w:t>
      </w:r>
    </w:p>
    <w:p w14:paraId="76912185" w14:textId="68729ED2" w:rsidR="00E00C2B" w:rsidRPr="000816A6" w:rsidRDefault="0036123A" w:rsidP="008746CB">
      <w:pPr>
        <w:pStyle w:val="Heading2"/>
      </w:pPr>
      <w:bookmarkStart w:id="40" w:name="_Toc161859603"/>
      <w:r w:rsidRPr="000816A6">
        <w:t>Exit Strategy</w:t>
      </w:r>
      <w:bookmarkEnd w:id="40"/>
    </w:p>
    <w:p w14:paraId="374916A1" w14:textId="5AB97491" w:rsidR="002B7140" w:rsidRPr="000816A6" w:rsidRDefault="002B7140" w:rsidP="002B7140">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exit strategy is built on the foundation of succession planning, ensuring a seamless transfer of leadership and ownership. The company will establish precise criteria that signal the need for an exit strategy, such as achieving specific milestones in market penetration or revenue growth. Upon meeting these criteria, RenewaPack will implement a succession plan that involves identifying and nurturing internal talent to assume critical leadership positions. This strategy will be bolstered by regular performance assessments, leadership development initiatives, and mentorship programs, all aimed at preparing potential successors for their future roles. Such </w:t>
      </w:r>
      <w:r w:rsidR="007A3177" w:rsidRPr="000816A6">
        <w:rPr>
          <w:rFonts w:ascii="Times New Roman" w:hAnsi="Times New Roman" w:cs="Times New Roman"/>
          <w:sz w:val="24"/>
          <w:szCs w:val="24"/>
        </w:rPr>
        <w:t xml:space="preserve">strategic </w:t>
      </w:r>
      <w:r w:rsidRPr="000816A6">
        <w:rPr>
          <w:rFonts w:ascii="Times New Roman" w:hAnsi="Times New Roman" w:cs="Times New Roman"/>
          <w:sz w:val="24"/>
          <w:szCs w:val="24"/>
        </w:rPr>
        <w:t xml:space="preserve">planning aligns with scholarly findings emphasizing the critical role of succession planning in ensuring the long-term sustainability and viability of businesses </w:t>
      </w:r>
      <w:r w:rsidR="00F81010" w:rsidRPr="00F81010">
        <w:rPr>
          <w:rFonts w:ascii="Times New Roman" w:hAnsi="Times New Roman" w:cs="Times New Roman"/>
          <w:sz w:val="24"/>
          <w:szCs w:val="24"/>
        </w:rPr>
        <w:t>(Arora et al., 2021</w:t>
      </w:r>
      <w:r w:rsidRPr="000816A6">
        <w:rPr>
          <w:rFonts w:ascii="Times New Roman" w:hAnsi="Times New Roman" w:cs="Times New Roman"/>
          <w:sz w:val="24"/>
          <w:szCs w:val="24"/>
        </w:rPr>
        <w:t xml:space="preserve">; </w:t>
      </w:r>
      <w:r w:rsidR="00B812BA" w:rsidRPr="00B812BA">
        <w:rPr>
          <w:rFonts w:ascii="Times New Roman" w:hAnsi="Times New Roman" w:cs="Times New Roman"/>
          <w:sz w:val="24"/>
          <w:szCs w:val="24"/>
        </w:rPr>
        <w:t>Guo et al., 2015</w:t>
      </w:r>
      <w:r w:rsidRPr="000816A6">
        <w:rPr>
          <w:rFonts w:ascii="Times New Roman" w:hAnsi="Times New Roman" w:cs="Times New Roman"/>
          <w:sz w:val="24"/>
          <w:szCs w:val="24"/>
        </w:rPr>
        <w:t>).</w:t>
      </w:r>
    </w:p>
    <w:p w14:paraId="156548D7" w14:textId="4A3B3CD2" w:rsidR="0036123A" w:rsidRPr="000816A6" w:rsidRDefault="008746CB" w:rsidP="008746CB">
      <w:pPr>
        <w:pStyle w:val="Heading1"/>
      </w:pPr>
      <w:bookmarkStart w:id="41" w:name="_Toc161859604"/>
      <w:r w:rsidRPr="000816A6">
        <w:t>RISKS</w:t>
      </w:r>
      <w:bookmarkEnd w:id="41"/>
    </w:p>
    <w:p w14:paraId="7C72CB52" w14:textId="795D1A2A" w:rsidR="00D92DAB" w:rsidRPr="000816A6" w:rsidRDefault="00D92DAB" w:rsidP="008746CB">
      <w:pPr>
        <w:pStyle w:val="Heading2"/>
      </w:pPr>
      <w:bookmarkStart w:id="42" w:name="_Toc161859605"/>
      <w:r w:rsidRPr="000816A6">
        <w:t>Types of Business Risks</w:t>
      </w:r>
      <w:r w:rsidR="00A84F15" w:rsidRPr="000816A6">
        <w:t xml:space="preserve"> RenewaPack </w:t>
      </w:r>
      <w:r w:rsidR="002648CC" w:rsidRPr="000816A6">
        <w:t>F</w:t>
      </w:r>
      <w:r w:rsidR="00A84F15" w:rsidRPr="000816A6">
        <w:t>aces</w:t>
      </w:r>
      <w:bookmarkEnd w:id="42"/>
    </w:p>
    <w:p w14:paraId="44AA1192" w14:textId="77F76CA8" w:rsidR="00A84F15" w:rsidRPr="000816A6" w:rsidRDefault="00A84F15" w:rsidP="00A84F15">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like any business, faces several types of risks that can impact its operations and profitability. One of the primary risks is political risk, which refers to the threat of business or investment due to state interference, expropriation, violence, war, political unrest, legislative changes, corruption, fraud, and sanctions </w:t>
      </w:r>
      <w:r w:rsidR="00B56545" w:rsidRPr="00B56545">
        <w:rPr>
          <w:rFonts w:ascii="Times New Roman" w:hAnsi="Times New Roman" w:cs="Times New Roman"/>
          <w:sz w:val="24"/>
          <w:szCs w:val="24"/>
        </w:rPr>
        <w:t>(Papanastasiou, 2015)</w:t>
      </w:r>
      <w:r w:rsidRPr="000816A6">
        <w:rPr>
          <w:rFonts w:ascii="Times New Roman" w:hAnsi="Times New Roman" w:cs="Times New Roman"/>
          <w:sz w:val="24"/>
          <w:szCs w:val="24"/>
        </w:rPr>
        <w:t>. In the context of RenewaPack Solutions, political risk could manifest as changes in government policies or regulations related to environmental sustainability and packaging materials</w:t>
      </w:r>
      <w:r w:rsidR="00410935" w:rsidRPr="00410935">
        <w:t xml:space="preserve"> </w:t>
      </w:r>
      <w:r w:rsidR="00410935" w:rsidRPr="00410935">
        <w:rPr>
          <w:rFonts w:ascii="Times New Roman" w:hAnsi="Times New Roman" w:cs="Times New Roman"/>
          <w:sz w:val="24"/>
          <w:szCs w:val="24"/>
        </w:rPr>
        <w:t>(Patashnik and Weaver, 2020)</w:t>
      </w:r>
      <w:r w:rsidRPr="000816A6">
        <w:rPr>
          <w:rFonts w:ascii="Times New Roman" w:hAnsi="Times New Roman" w:cs="Times New Roman"/>
          <w:sz w:val="24"/>
          <w:szCs w:val="24"/>
        </w:rPr>
        <w:t>. For example, sudden changes in regulations regarding the use of biodegradable materials or taxation policies could significantly impact the company's operations and financial performance.</w:t>
      </w:r>
    </w:p>
    <w:p w14:paraId="46C425AB" w14:textId="29DBE227" w:rsidR="00A84F15" w:rsidRPr="000816A6" w:rsidRDefault="00A84F15" w:rsidP="00A84F15">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Another critical risk is commercial risk, which encompasses threats such as changes in market conditions, customer preferences, and competitive pressures </w:t>
      </w:r>
      <w:r w:rsidR="00447105" w:rsidRPr="00447105">
        <w:rPr>
          <w:rFonts w:ascii="Times New Roman" w:hAnsi="Times New Roman" w:cs="Times New Roman"/>
          <w:sz w:val="24"/>
          <w:szCs w:val="24"/>
        </w:rPr>
        <w:t>(Žigienė et al., 2019)</w:t>
      </w:r>
      <w:r w:rsidRPr="000816A6">
        <w:rPr>
          <w:rFonts w:ascii="Times New Roman" w:hAnsi="Times New Roman" w:cs="Times New Roman"/>
          <w:sz w:val="24"/>
          <w:szCs w:val="24"/>
        </w:rPr>
        <w:t>. For RenewaPack Solutions, commercial risk could arise from shifts in consumer preferences towards more cost-effective or traditional packaging solutions, or increased competition from other sustainable packaging providers. Adapting to these changes and maintaining a competitive edge will be crucial for the company's success</w:t>
      </w:r>
      <w:r w:rsidR="003B1F7F">
        <w:rPr>
          <w:rFonts w:ascii="Times New Roman" w:hAnsi="Times New Roman" w:cs="Times New Roman"/>
          <w:sz w:val="24"/>
          <w:szCs w:val="24"/>
        </w:rPr>
        <w:t xml:space="preserve"> </w:t>
      </w:r>
      <w:r w:rsidR="003B1F7F" w:rsidRPr="003B1F7F">
        <w:rPr>
          <w:rFonts w:ascii="Times New Roman" w:hAnsi="Times New Roman" w:cs="Times New Roman"/>
          <w:sz w:val="24"/>
          <w:szCs w:val="24"/>
        </w:rPr>
        <w:t>(Žigienė et al., 2019)</w:t>
      </w:r>
      <w:r w:rsidRPr="000816A6">
        <w:rPr>
          <w:rFonts w:ascii="Times New Roman" w:hAnsi="Times New Roman" w:cs="Times New Roman"/>
          <w:sz w:val="24"/>
          <w:szCs w:val="24"/>
        </w:rPr>
        <w:t>.</w:t>
      </w:r>
    </w:p>
    <w:p w14:paraId="6DE5E111" w14:textId="29798832" w:rsidR="00A84F15" w:rsidRPr="000816A6" w:rsidRDefault="00A84F15" w:rsidP="00A84F15">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Financial risk is also a significant concern for RenewaPack Solutions, given its reliance on stable financial conditions to operate efficiently. Changes in financial policies, interest rates, currency exchange rates, and inflation rates can a</w:t>
      </w:r>
      <w:r w:rsidR="00A606FF">
        <w:rPr>
          <w:rFonts w:ascii="Times New Roman" w:hAnsi="Times New Roman" w:cs="Times New Roman"/>
          <w:sz w:val="24"/>
          <w:szCs w:val="24"/>
        </w:rPr>
        <w:t>l</w:t>
      </w:r>
      <w:r w:rsidRPr="000816A6">
        <w:rPr>
          <w:rFonts w:ascii="Times New Roman" w:hAnsi="Times New Roman" w:cs="Times New Roman"/>
          <w:sz w:val="24"/>
          <w:szCs w:val="24"/>
        </w:rPr>
        <w:t>l impact the company's financial performance (</w:t>
      </w:r>
      <w:r w:rsidR="00395941" w:rsidRPr="00395941">
        <w:rPr>
          <w:rFonts w:ascii="Times New Roman" w:hAnsi="Times New Roman" w:cs="Times New Roman"/>
          <w:sz w:val="24"/>
          <w:szCs w:val="24"/>
        </w:rPr>
        <w:t>Erb et al., 1996</w:t>
      </w:r>
      <w:r w:rsidRPr="000816A6">
        <w:rPr>
          <w:rFonts w:ascii="Times New Roman" w:hAnsi="Times New Roman" w:cs="Times New Roman"/>
          <w:sz w:val="24"/>
          <w:szCs w:val="24"/>
        </w:rPr>
        <w:t>). For instance, fluctuations in currency exchange rates can affect the cost of raw materials sourced from overseas or the pricing of products in international markets, impacting profitability.</w:t>
      </w:r>
    </w:p>
    <w:p w14:paraId="68DC7A86" w14:textId="6407B5C4" w:rsidR="00A84F15" w:rsidRPr="000816A6" w:rsidRDefault="00A84F15" w:rsidP="00A84F15">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RenewaPack Solutions must carefully assess and mitigate these risks to ensure its long-term sustainability and success in the sustainable packaging industry.</w:t>
      </w:r>
    </w:p>
    <w:p w14:paraId="2D46A331" w14:textId="2CEC7FE7" w:rsidR="00E26CE1" w:rsidRPr="000816A6" w:rsidRDefault="007867CE" w:rsidP="008746CB">
      <w:pPr>
        <w:pStyle w:val="Heading2"/>
      </w:pPr>
      <w:bookmarkStart w:id="43" w:name="_Toc161859606"/>
      <w:r w:rsidRPr="000816A6">
        <w:t>Hedge Or Reduce Exposure to These Risk</w:t>
      </w:r>
      <w:r w:rsidR="001F1A4B">
        <w:t>s</w:t>
      </w:r>
      <w:bookmarkEnd w:id="43"/>
    </w:p>
    <w:p w14:paraId="0D34FE2C" w14:textId="0D69D444" w:rsidR="00AA686E" w:rsidRPr="000816A6" w:rsidRDefault="00AA686E" w:rsidP="00AA686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To hedge or reduce exposure to political risk, RenewaPack Solutions can consider several strategies. One</w:t>
      </w:r>
      <w:r w:rsidR="002F0573">
        <w:rPr>
          <w:rFonts w:ascii="Times New Roman" w:hAnsi="Times New Roman" w:cs="Times New Roman"/>
          <w:sz w:val="24"/>
          <w:szCs w:val="24"/>
        </w:rPr>
        <w:t xml:space="preserve"> </w:t>
      </w:r>
      <w:r w:rsidRPr="000816A6">
        <w:rPr>
          <w:rFonts w:ascii="Times New Roman" w:hAnsi="Times New Roman" w:cs="Times New Roman"/>
          <w:sz w:val="24"/>
          <w:szCs w:val="24"/>
        </w:rPr>
        <w:t xml:space="preserve">approach is to purchase political risk insurance from public or private insurers. This insurance can provide coverage against losses due to political events such as expropriation, political violence, or changes in regulations </w:t>
      </w:r>
      <w:r w:rsidR="009A2983" w:rsidRPr="009A2983">
        <w:rPr>
          <w:rFonts w:ascii="Times New Roman" w:hAnsi="Times New Roman" w:cs="Times New Roman"/>
          <w:sz w:val="24"/>
          <w:szCs w:val="24"/>
        </w:rPr>
        <w:t>(Christensen et al., 2022)</w:t>
      </w:r>
      <w:r w:rsidRPr="000816A6">
        <w:rPr>
          <w:rFonts w:ascii="Times New Roman" w:hAnsi="Times New Roman" w:cs="Times New Roman"/>
          <w:sz w:val="24"/>
          <w:szCs w:val="24"/>
        </w:rPr>
        <w:t>. Another strategy is to include arbitration clauses in contracts with suppliers, customers, and partners. Arbitration can provide a neutral and efficient means of resolving disputes that may arise from political events. Additionally, conducting thorough country research before</w:t>
      </w:r>
      <w:r w:rsidR="000551BE">
        <w:rPr>
          <w:rFonts w:ascii="Times New Roman" w:hAnsi="Times New Roman" w:cs="Times New Roman"/>
          <w:sz w:val="24"/>
          <w:szCs w:val="24"/>
        </w:rPr>
        <w:t xml:space="preserve"> </w:t>
      </w:r>
      <w:r w:rsidRPr="000816A6">
        <w:rPr>
          <w:rFonts w:ascii="Times New Roman" w:hAnsi="Times New Roman" w:cs="Times New Roman"/>
          <w:sz w:val="24"/>
          <w:szCs w:val="24"/>
        </w:rPr>
        <w:t xml:space="preserve">entering new markets can help identify and mitigate potential political risks </w:t>
      </w:r>
      <w:r w:rsidR="005D7599" w:rsidRPr="005D7599">
        <w:rPr>
          <w:rFonts w:ascii="Times New Roman" w:hAnsi="Times New Roman" w:cs="Times New Roman"/>
          <w:sz w:val="24"/>
          <w:szCs w:val="24"/>
        </w:rPr>
        <w:t>(Rungmaitree et al., 2022</w:t>
      </w:r>
      <w:r w:rsidRPr="000816A6">
        <w:rPr>
          <w:rFonts w:ascii="Times New Roman" w:hAnsi="Times New Roman" w:cs="Times New Roman"/>
          <w:sz w:val="24"/>
          <w:szCs w:val="24"/>
        </w:rPr>
        <w:t>)</w:t>
      </w:r>
      <w:r w:rsidR="00515D1E">
        <w:rPr>
          <w:rFonts w:ascii="Times New Roman" w:hAnsi="Times New Roman" w:cs="Times New Roman"/>
          <w:sz w:val="24"/>
          <w:szCs w:val="24"/>
        </w:rPr>
        <w:t>.</w:t>
      </w:r>
    </w:p>
    <w:p w14:paraId="50F0B02E" w14:textId="6B64F035" w:rsidR="00AA686E" w:rsidRPr="000816A6" w:rsidRDefault="00AA686E" w:rsidP="00AA686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For commercial risk, RenewaPack Solutions can use insurance to protect against losses resulting from changes in market conditions, customer preferences, or competitive pressures. Market research is another important tool for identifying and understanding commercial risks. By staying informed about market trends and consumer behavior, the company can adapt its strategies to minimize the impact of these risks</w:t>
      </w:r>
      <w:r w:rsidR="00E34F89" w:rsidRPr="00E34F89">
        <w:t xml:space="preserve"> </w:t>
      </w:r>
      <w:r w:rsidR="00E34F89" w:rsidRPr="00E34F89">
        <w:rPr>
          <w:rFonts w:ascii="Times New Roman" w:hAnsi="Times New Roman" w:cs="Times New Roman"/>
          <w:sz w:val="24"/>
          <w:szCs w:val="24"/>
        </w:rPr>
        <w:t>(Kearney, 2012)</w:t>
      </w:r>
      <w:r w:rsidRPr="000816A6">
        <w:rPr>
          <w:rFonts w:ascii="Times New Roman" w:hAnsi="Times New Roman" w:cs="Times New Roman"/>
          <w:sz w:val="24"/>
          <w:szCs w:val="24"/>
        </w:rPr>
        <w:t xml:space="preserve">. Additionally, maintaining a flexible corporate structure that allows for quick decision-making and adaptation to changing market conditions can help mitigate commercial risks </w:t>
      </w:r>
      <w:r w:rsidR="0050366D" w:rsidRPr="0050366D">
        <w:rPr>
          <w:rFonts w:ascii="Times New Roman" w:hAnsi="Times New Roman" w:cs="Times New Roman"/>
          <w:sz w:val="24"/>
          <w:szCs w:val="24"/>
        </w:rPr>
        <w:t>(David Cummins et al., 1997)</w:t>
      </w:r>
      <w:r w:rsidRPr="000816A6">
        <w:rPr>
          <w:rFonts w:ascii="Times New Roman" w:hAnsi="Times New Roman" w:cs="Times New Roman"/>
          <w:sz w:val="24"/>
          <w:szCs w:val="24"/>
        </w:rPr>
        <w:t>.</w:t>
      </w:r>
    </w:p>
    <w:p w14:paraId="71E460EE" w14:textId="3469DB65" w:rsidR="00AA686E" w:rsidRPr="000816A6" w:rsidRDefault="00AA686E" w:rsidP="00AA686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To hedge against financial risk, RenewaPack Solutions can employ market monitoring, market research, and market forecasting techniques. These tools can help the company stay informed about changes in financial policies, interest rates, currency exchange rates, and inflation rates that could impact its financial performance</w:t>
      </w:r>
      <w:r w:rsidR="005C401B" w:rsidRPr="005C401B">
        <w:t xml:space="preserve"> </w:t>
      </w:r>
      <w:r w:rsidR="005C401B" w:rsidRPr="005C401B">
        <w:rPr>
          <w:rFonts w:ascii="Times New Roman" w:hAnsi="Times New Roman" w:cs="Times New Roman"/>
          <w:sz w:val="24"/>
          <w:szCs w:val="24"/>
        </w:rPr>
        <w:t>(Hankins, 2011)</w:t>
      </w:r>
      <w:r w:rsidRPr="000816A6">
        <w:rPr>
          <w:rFonts w:ascii="Times New Roman" w:hAnsi="Times New Roman" w:cs="Times New Roman"/>
          <w:sz w:val="24"/>
          <w:szCs w:val="24"/>
        </w:rPr>
        <w:t xml:space="preserve">. By anticipating these changes, the company can adjust its strategies to minimize their impact and maintain financial stability </w:t>
      </w:r>
      <w:r w:rsidR="005C401B" w:rsidRPr="005C401B">
        <w:rPr>
          <w:rFonts w:ascii="Times New Roman" w:hAnsi="Times New Roman" w:cs="Times New Roman"/>
          <w:sz w:val="24"/>
          <w:szCs w:val="24"/>
        </w:rPr>
        <w:t>(Kablan, 2013)</w:t>
      </w:r>
      <w:r w:rsidRPr="000816A6">
        <w:rPr>
          <w:rFonts w:ascii="Times New Roman" w:hAnsi="Times New Roman" w:cs="Times New Roman"/>
          <w:sz w:val="24"/>
          <w:szCs w:val="24"/>
        </w:rPr>
        <w:t>.</w:t>
      </w:r>
    </w:p>
    <w:p w14:paraId="7E1C73CB" w14:textId="0CF3C310" w:rsidR="00E24AF9" w:rsidRPr="000816A6" w:rsidRDefault="00AA686E" w:rsidP="00AA686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The chosen risk hedging measures are suitable for RenewaPack Solutions because they address specific risks the company may face in its operations. These measures provide practical ways to reduce exposure to political, commercial, and financial risks, helping the company navigate challenges and achieve its long-term goals.</w:t>
      </w:r>
    </w:p>
    <w:p w14:paraId="49E516DE" w14:textId="32D8015E" w:rsidR="00D92DAB" w:rsidRPr="000816A6" w:rsidRDefault="00DD10BA" w:rsidP="00384581">
      <w:pPr>
        <w:pStyle w:val="Heading1"/>
      </w:pPr>
      <w:bookmarkStart w:id="44" w:name="_Toc161859607"/>
      <w:r w:rsidRPr="000816A6">
        <w:t>FINANCIAL DATA</w:t>
      </w:r>
      <w:bookmarkEnd w:id="44"/>
    </w:p>
    <w:p w14:paraId="7F127FC2" w14:textId="37271AD5" w:rsidR="007E27AE" w:rsidRPr="000816A6" w:rsidRDefault="00DD10BA" w:rsidP="00384581">
      <w:pPr>
        <w:pStyle w:val="Heading2"/>
      </w:pPr>
      <w:bookmarkStart w:id="45" w:name="_Toc161859608"/>
      <w:r w:rsidRPr="000816A6">
        <w:t>Feasibility Study</w:t>
      </w:r>
      <w:bookmarkEnd w:id="45"/>
    </w:p>
    <w:p w14:paraId="03BC2533" w14:textId="46C6982C" w:rsidR="007E27AE" w:rsidRPr="000816A6" w:rsidRDefault="00DD10BA" w:rsidP="007E27AE">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To conduct a feasibility test for RenewaPack Solutions, we need to assess its viability across various dimensions which include economic, technical, legal, scheduling and operational feasibility.</w:t>
      </w:r>
    </w:p>
    <w:p w14:paraId="0346BC98" w14:textId="305ACFE6" w:rsidR="007057B5" w:rsidRPr="000816A6" w:rsidRDefault="007057B5" w:rsidP="00384581">
      <w:pPr>
        <w:pStyle w:val="Heading3"/>
      </w:pPr>
      <w:bookmarkStart w:id="46" w:name="_Toc161859609"/>
      <w:r w:rsidRPr="000816A6">
        <w:t>Economic feasibility</w:t>
      </w:r>
      <w:bookmarkEnd w:id="46"/>
    </w:p>
    <w:p w14:paraId="03E3E0A8" w14:textId="6578DBAA" w:rsidR="00DD10BA" w:rsidRPr="000816A6" w:rsidRDefault="00DD10BA" w:rsidP="00DD10BA">
      <w:pPr>
        <w:spacing w:after="120" w:line="360" w:lineRule="auto"/>
        <w:rPr>
          <w:rFonts w:ascii="Times New Roman" w:hAnsi="Times New Roman" w:cs="Times New Roman"/>
          <w:sz w:val="24"/>
          <w:szCs w:val="24"/>
        </w:rPr>
      </w:pPr>
      <w:r w:rsidRPr="00AF3C26">
        <w:rPr>
          <w:rFonts w:ascii="Times New Roman" w:hAnsi="Times New Roman" w:cs="Times New Roman"/>
          <w:i/>
          <w:iCs/>
          <w:sz w:val="24"/>
          <w:szCs w:val="24"/>
        </w:rPr>
        <w:t>Market Demand</w:t>
      </w:r>
      <w:r w:rsidRPr="000816A6">
        <w:rPr>
          <w:rFonts w:ascii="Times New Roman" w:hAnsi="Times New Roman" w:cs="Times New Roman"/>
          <w:sz w:val="24"/>
          <w:szCs w:val="24"/>
        </w:rPr>
        <w:t xml:space="preserve">: Market research indicates a growing demand for sustainable packaging solutions, driven by increased environmental awareness among consumers and regulatory pressures to reduce plastic waste. </w:t>
      </w:r>
      <w:r w:rsidR="00D6777B" w:rsidRPr="00D6777B">
        <w:rPr>
          <w:rFonts w:ascii="Times New Roman" w:hAnsi="Times New Roman" w:cs="Times New Roman"/>
          <w:sz w:val="24"/>
          <w:szCs w:val="24"/>
        </w:rPr>
        <w:t>In 2022, the global market value of biodegradable material was estimated at 5.28 billion U.S. dollars. Projections suggest that by 2030, the market value of biodegradable plastics worldwide will increase threefold to reach 14.43 billion U.S. dollars (Statista, 2024)</w:t>
      </w:r>
      <w:r w:rsidRPr="000816A6">
        <w:rPr>
          <w:rFonts w:ascii="Times New Roman" w:hAnsi="Times New Roman" w:cs="Times New Roman"/>
          <w:sz w:val="24"/>
          <w:szCs w:val="24"/>
        </w:rPr>
        <w:t>. Interviews with potential customers, including food manufacturers, restaurants, and food service providers, confirm a strong interest in biodegradable packaging to meet sustainability goals and consumer preferences.</w:t>
      </w:r>
    </w:p>
    <w:p w14:paraId="010EB12C" w14:textId="6C69311D" w:rsidR="00DD10BA" w:rsidRPr="000816A6" w:rsidRDefault="00DD10BA" w:rsidP="00DD10BA">
      <w:pPr>
        <w:spacing w:after="120" w:line="360" w:lineRule="auto"/>
        <w:rPr>
          <w:rFonts w:ascii="Times New Roman" w:hAnsi="Times New Roman" w:cs="Times New Roman"/>
          <w:sz w:val="24"/>
          <w:szCs w:val="24"/>
        </w:rPr>
      </w:pPr>
      <w:r w:rsidRPr="00AF3C26">
        <w:rPr>
          <w:rFonts w:ascii="Times New Roman" w:hAnsi="Times New Roman" w:cs="Times New Roman"/>
          <w:i/>
          <w:iCs/>
          <w:sz w:val="24"/>
          <w:szCs w:val="24"/>
        </w:rPr>
        <w:t>Pricing Strategy</w:t>
      </w:r>
      <w:r w:rsidRPr="000816A6">
        <w:rPr>
          <w:rFonts w:ascii="Times New Roman" w:hAnsi="Times New Roman" w:cs="Times New Roman"/>
          <w:sz w:val="24"/>
          <w:szCs w:val="24"/>
        </w:rPr>
        <w:t>: Cost analysis shows that producing biodegradable packaging materials using cornstarch-based plastics or bagasse containers is cost-effective, with materials costing between £0.05 to £0.20 per unit</w:t>
      </w:r>
      <w:r w:rsidR="00AF3C26">
        <w:rPr>
          <w:rFonts w:ascii="Times New Roman" w:hAnsi="Times New Roman" w:cs="Times New Roman"/>
          <w:sz w:val="24"/>
          <w:szCs w:val="24"/>
        </w:rPr>
        <w:t xml:space="preserve"> </w:t>
      </w:r>
      <w:r w:rsidR="00AF3C26" w:rsidRPr="00AF3C26">
        <w:rPr>
          <w:rFonts w:ascii="Times New Roman" w:hAnsi="Times New Roman" w:cs="Times New Roman"/>
          <w:sz w:val="24"/>
          <w:szCs w:val="24"/>
        </w:rPr>
        <w:t>(Devadiga et al., 2020)</w:t>
      </w:r>
      <w:r w:rsidRPr="000816A6">
        <w:rPr>
          <w:rFonts w:ascii="Times New Roman" w:hAnsi="Times New Roman" w:cs="Times New Roman"/>
          <w:sz w:val="24"/>
          <w:szCs w:val="24"/>
        </w:rPr>
        <w:t xml:space="preserve">. Competitive pricing strategies are employed, ensuring that prices are competitive with traditional plastic packaging while reflecting the added value of sustainability. According to a study by the European Commission, consumers are willing to pay a premium of up to </w:t>
      </w:r>
      <w:r w:rsidR="00266F6D">
        <w:rPr>
          <w:rFonts w:ascii="Times New Roman" w:hAnsi="Times New Roman" w:cs="Times New Roman"/>
          <w:sz w:val="24"/>
          <w:szCs w:val="24"/>
        </w:rPr>
        <w:t xml:space="preserve">6-10 </w:t>
      </w:r>
      <w:r w:rsidRPr="000816A6">
        <w:rPr>
          <w:rFonts w:ascii="Times New Roman" w:hAnsi="Times New Roman" w:cs="Times New Roman"/>
          <w:sz w:val="24"/>
          <w:szCs w:val="24"/>
        </w:rPr>
        <w:t xml:space="preserve">% for products packaged in biodegradable materials </w:t>
      </w:r>
      <w:r w:rsidR="007263D1" w:rsidRPr="007263D1">
        <w:rPr>
          <w:rFonts w:ascii="Times New Roman" w:hAnsi="Times New Roman" w:cs="Times New Roman"/>
          <w:sz w:val="24"/>
          <w:szCs w:val="24"/>
        </w:rPr>
        <w:t>(Cammarelle et al., 2021)</w:t>
      </w:r>
      <w:r w:rsidRPr="000816A6">
        <w:rPr>
          <w:rFonts w:ascii="Times New Roman" w:hAnsi="Times New Roman" w:cs="Times New Roman"/>
          <w:sz w:val="24"/>
          <w:szCs w:val="24"/>
        </w:rPr>
        <w:t>.</w:t>
      </w:r>
    </w:p>
    <w:p w14:paraId="6D24C9F1" w14:textId="0DC93CBD" w:rsidR="00DD10BA" w:rsidRPr="000816A6" w:rsidRDefault="00DD10BA" w:rsidP="00DD10BA">
      <w:pPr>
        <w:spacing w:after="120" w:line="360" w:lineRule="auto"/>
        <w:rPr>
          <w:rFonts w:ascii="Times New Roman" w:hAnsi="Times New Roman" w:cs="Times New Roman"/>
          <w:sz w:val="24"/>
          <w:szCs w:val="24"/>
        </w:rPr>
      </w:pPr>
      <w:r w:rsidRPr="00266F6D">
        <w:rPr>
          <w:rFonts w:ascii="Times New Roman" w:hAnsi="Times New Roman" w:cs="Times New Roman"/>
          <w:i/>
          <w:iCs/>
          <w:sz w:val="24"/>
          <w:szCs w:val="24"/>
        </w:rPr>
        <w:t>Revenue Projections</w:t>
      </w:r>
      <w:r w:rsidRPr="000816A6">
        <w:rPr>
          <w:rFonts w:ascii="Times New Roman" w:hAnsi="Times New Roman" w:cs="Times New Roman"/>
          <w:sz w:val="24"/>
          <w:szCs w:val="24"/>
        </w:rPr>
        <w:t>: Based on market research and pricing analysis, conservative revenue projections for the first five years indicate steady growth, with potential annual revenue exceeding £</w:t>
      </w:r>
      <w:r w:rsidR="00B711F3" w:rsidRPr="000816A6">
        <w:rPr>
          <w:rFonts w:ascii="Times New Roman" w:hAnsi="Times New Roman" w:cs="Times New Roman"/>
          <w:sz w:val="24"/>
          <w:szCs w:val="24"/>
        </w:rPr>
        <w:t>500,000</w:t>
      </w:r>
      <w:r w:rsidRPr="000816A6">
        <w:rPr>
          <w:rFonts w:ascii="Times New Roman" w:hAnsi="Times New Roman" w:cs="Times New Roman"/>
          <w:sz w:val="24"/>
          <w:szCs w:val="24"/>
        </w:rPr>
        <w:t xml:space="preserve"> by the fifth year. These projections consider factors such as market growth, competitive pricing, and the company's marketing and sales strategies. </w:t>
      </w:r>
      <w:r w:rsidR="007448BC" w:rsidRPr="007448BC">
        <w:rPr>
          <w:rFonts w:ascii="Times New Roman" w:hAnsi="Times New Roman" w:cs="Times New Roman"/>
          <w:sz w:val="24"/>
          <w:szCs w:val="24"/>
        </w:rPr>
        <w:t>In 2022, the global market value of biodegradable material was estimated at 5.28 billion U.S. dollars. Projections suggest that by 2030, the market value of biodegradable plastics worldwide will increase threefold to reach 14.43 billion U.S. dollars (Statista, 2024).</w:t>
      </w:r>
      <w:r w:rsidR="007448BC">
        <w:rPr>
          <w:rFonts w:ascii="Times New Roman" w:hAnsi="Times New Roman" w:cs="Times New Roman"/>
          <w:sz w:val="24"/>
          <w:szCs w:val="24"/>
        </w:rPr>
        <w:t xml:space="preserve"> </w:t>
      </w:r>
      <w:r w:rsidRPr="000816A6">
        <w:rPr>
          <w:rFonts w:ascii="Times New Roman" w:hAnsi="Times New Roman" w:cs="Times New Roman"/>
          <w:sz w:val="24"/>
          <w:szCs w:val="24"/>
        </w:rPr>
        <w:t>The economic feasibility test demonstrates that there is a viable market for RenewaPack Solutions' biodegradable packaging products, and the company's pricing and revenue projections are aligned with market expectations.</w:t>
      </w:r>
    </w:p>
    <w:p w14:paraId="557203CF" w14:textId="4C31B7C9" w:rsidR="007E27AE" w:rsidRPr="000816A6" w:rsidRDefault="00117768" w:rsidP="00384581">
      <w:pPr>
        <w:pStyle w:val="Heading3"/>
      </w:pPr>
      <w:bookmarkStart w:id="47" w:name="_Toc161859610"/>
      <w:r w:rsidRPr="000816A6">
        <w:t>Technical Feasibility</w:t>
      </w:r>
      <w:bookmarkEnd w:id="47"/>
    </w:p>
    <w:p w14:paraId="6CDCD826" w14:textId="69A550E8" w:rsidR="00117768" w:rsidRPr="000816A6" w:rsidRDefault="00B0137C" w:rsidP="00276AD9">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w:t>
      </w:r>
      <w:r w:rsidR="00276AD9" w:rsidRPr="000816A6">
        <w:rPr>
          <w:rFonts w:ascii="Times New Roman" w:hAnsi="Times New Roman" w:cs="Times New Roman"/>
          <w:sz w:val="24"/>
          <w:szCs w:val="24"/>
        </w:rPr>
        <w:t xml:space="preserve">o ensure the technical feasibility of RenewaPack Solutions, we have conducted thorough research to estimate production capacity and assess technology scalability for manufacturing biodegradable packaging materials. </w:t>
      </w:r>
      <w:r w:rsidR="00314983">
        <w:rPr>
          <w:rFonts w:ascii="Times New Roman" w:hAnsi="Times New Roman" w:cs="Times New Roman"/>
          <w:sz w:val="24"/>
          <w:szCs w:val="24"/>
        </w:rPr>
        <w:t>T</w:t>
      </w:r>
      <w:r w:rsidR="007448BC" w:rsidRPr="007448BC">
        <w:rPr>
          <w:rFonts w:ascii="Times New Roman" w:hAnsi="Times New Roman" w:cs="Times New Roman"/>
          <w:sz w:val="24"/>
          <w:szCs w:val="24"/>
        </w:rPr>
        <w:t xml:space="preserve">he global market value of biodegradable </w:t>
      </w:r>
      <w:r w:rsidR="00314983">
        <w:rPr>
          <w:rFonts w:ascii="Times New Roman" w:hAnsi="Times New Roman" w:cs="Times New Roman"/>
          <w:sz w:val="24"/>
          <w:szCs w:val="24"/>
        </w:rPr>
        <w:t xml:space="preserve">industry is set to skyrocket to </w:t>
      </w:r>
      <w:r w:rsidR="007448BC" w:rsidRPr="007448BC">
        <w:rPr>
          <w:rFonts w:ascii="Times New Roman" w:hAnsi="Times New Roman" w:cs="Times New Roman"/>
          <w:sz w:val="24"/>
          <w:szCs w:val="24"/>
        </w:rPr>
        <w:t>14.43 billion U.S. dollars</w:t>
      </w:r>
      <w:r w:rsidR="007448BC">
        <w:rPr>
          <w:rFonts w:ascii="Times New Roman" w:hAnsi="Times New Roman" w:cs="Times New Roman"/>
          <w:sz w:val="24"/>
          <w:szCs w:val="24"/>
        </w:rPr>
        <w:t xml:space="preserve"> </w:t>
      </w:r>
      <w:r w:rsidR="007448BC" w:rsidRPr="007448BC">
        <w:rPr>
          <w:rFonts w:ascii="Times New Roman" w:hAnsi="Times New Roman" w:cs="Times New Roman"/>
          <w:sz w:val="24"/>
          <w:szCs w:val="24"/>
        </w:rPr>
        <w:t>(Statista, 2024).</w:t>
      </w:r>
      <w:r w:rsidR="00314983">
        <w:rPr>
          <w:rFonts w:ascii="Times New Roman" w:hAnsi="Times New Roman" w:cs="Times New Roman"/>
          <w:sz w:val="24"/>
          <w:szCs w:val="24"/>
        </w:rPr>
        <w:t xml:space="preserve"> </w:t>
      </w:r>
      <w:r w:rsidR="00276AD9" w:rsidRPr="000816A6">
        <w:rPr>
          <w:rFonts w:ascii="Times New Roman" w:hAnsi="Times New Roman" w:cs="Times New Roman"/>
          <w:sz w:val="24"/>
          <w:szCs w:val="24"/>
        </w:rPr>
        <w:t>This growth underscores the importance of having the necessary production capacity to meet market demand. Additionally, our research indicates that the current production technology allows for scalability to meet future demand. By investing in the latest production technologies and equipment, we aim to ensure that RenewaPack Solutions can efficiently scale up production to meet the growing demand for biodegradable packaging materials in the marke</w:t>
      </w:r>
      <w:r w:rsidR="00503D95">
        <w:rPr>
          <w:rFonts w:ascii="Times New Roman" w:hAnsi="Times New Roman" w:cs="Times New Roman"/>
          <w:sz w:val="24"/>
          <w:szCs w:val="24"/>
        </w:rPr>
        <w:t xml:space="preserve">t </w:t>
      </w:r>
      <w:r w:rsidR="00503D95" w:rsidRPr="00503D95">
        <w:rPr>
          <w:rFonts w:ascii="Times New Roman" w:hAnsi="Times New Roman" w:cs="Times New Roman"/>
          <w:sz w:val="24"/>
          <w:szCs w:val="24"/>
        </w:rPr>
        <w:t>(Shaikh et al., 2021)</w:t>
      </w:r>
      <w:r w:rsidR="00503D95">
        <w:rPr>
          <w:rFonts w:ascii="Times New Roman" w:hAnsi="Times New Roman" w:cs="Times New Roman"/>
          <w:sz w:val="24"/>
          <w:szCs w:val="24"/>
        </w:rPr>
        <w:t>.</w:t>
      </w:r>
    </w:p>
    <w:p w14:paraId="120902B4" w14:textId="122C5FB5" w:rsidR="007E27AE" w:rsidRPr="000816A6" w:rsidRDefault="00A75C36" w:rsidP="00384581">
      <w:pPr>
        <w:pStyle w:val="Heading3"/>
      </w:pPr>
      <w:bookmarkStart w:id="48" w:name="_Toc161859611"/>
      <w:r w:rsidRPr="000816A6">
        <w:t>Legal Feasibility</w:t>
      </w:r>
      <w:bookmarkEnd w:id="48"/>
    </w:p>
    <w:p w14:paraId="4C1D8CFB" w14:textId="1CC58B2E" w:rsidR="00A75C36" w:rsidRPr="000816A6" w:rsidRDefault="00A75C36" w:rsidP="00A75C36">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Legal feasibility for RenewaPack Solutions involves complying with various regulations and obtaining the necessary licenses and permits. According to the European Bioplastics Association, regulations regarding biodegradability and compostability of packaging materials are governed by standards </w:t>
      </w:r>
      <w:r w:rsidR="00B2375F">
        <w:rPr>
          <w:rFonts w:ascii="Times New Roman" w:hAnsi="Times New Roman" w:cs="Times New Roman"/>
          <w:sz w:val="24"/>
          <w:szCs w:val="24"/>
        </w:rPr>
        <w:t>put in place by the European commission</w:t>
      </w:r>
      <w:r w:rsidRPr="000816A6">
        <w:rPr>
          <w:rFonts w:ascii="Times New Roman" w:hAnsi="Times New Roman" w:cs="Times New Roman"/>
          <w:sz w:val="24"/>
          <w:szCs w:val="24"/>
        </w:rPr>
        <w:t xml:space="preserve"> </w:t>
      </w:r>
      <w:r w:rsidR="00460D7E" w:rsidRPr="00460D7E">
        <w:rPr>
          <w:rFonts w:ascii="Times New Roman" w:hAnsi="Times New Roman" w:cs="Times New Roman"/>
          <w:sz w:val="24"/>
          <w:szCs w:val="24"/>
        </w:rPr>
        <w:t>(European Bioplastics, 2023)</w:t>
      </w:r>
      <w:r w:rsidRPr="000816A6">
        <w:rPr>
          <w:rFonts w:ascii="Times New Roman" w:hAnsi="Times New Roman" w:cs="Times New Roman"/>
          <w:sz w:val="24"/>
          <w:szCs w:val="24"/>
        </w:rPr>
        <w:t xml:space="preserve">. Additionally, compliance with food safety regulations is crucial for packaging materials that come into contact with food </w:t>
      </w:r>
      <w:r w:rsidR="00D655E4" w:rsidRPr="00D655E4">
        <w:rPr>
          <w:rFonts w:ascii="Times New Roman" w:hAnsi="Times New Roman" w:cs="Times New Roman"/>
          <w:sz w:val="24"/>
          <w:szCs w:val="24"/>
        </w:rPr>
        <w:t>(Mania et al., 2018)</w:t>
      </w:r>
      <w:r w:rsidRPr="000816A6">
        <w:rPr>
          <w:rFonts w:ascii="Times New Roman" w:hAnsi="Times New Roman" w:cs="Times New Roman"/>
          <w:sz w:val="24"/>
          <w:szCs w:val="24"/>
        </w:rPr>
        <w:t>. Furthermore, obtaining licenses and permits for manufacturing and selling biodegradable packaging is essential</w:t>
      </w:r>
      <w:r w:rsidR="00B44EFE">
        <w:t xml:space="preserve"> </w:t>
      </w:r>
      <w:r w:rsidR="00B44EFE" w:rsidRPr="00B44EFE">
        <w:rPr>
          <w:rFonts w:ascii="Times New Roman" w:hAnsi="Times New Roman" w:cs="Times New Roman"/>
          <w:sz w:val="24"/>
          <w:szCs w:val="24"/>
        </w:rPr>
        <w:t>(Pascall, 2020)</w:t>
      </w:r>
      <w:r w:rsidRPr="000816A6">
        <w:rPr>
          <w:rFonts w:ascii="Times New Roman" w:hAnsi="Times New Roman" w:cs="Times New Roman"/>
          <w:sz w:val="24"/>
          <w:szCs w:val="24"/>
        </w:rPr>
        <w:t>. These may include environmental permits for waste management and emissions, as well as business licenses for operating legally in the chosen market.</w:t>
      </w:r>
    </w:p>
    <w:p w14:paraId="7EB97972" w14:textId="09487885" w:rsidR="007E27AE" w:rsidRPr="000816A6" w:rsidRDefault="00127F7C" w:rsidP="00384581">
      <w:pPr>
        <w:pStyle w:val="Heading3"/>
      </w:pPr>
      <w:bookmarkStart w:id="49" w:name="_Toc161859612"/>
      <w:r w:rsidRPr="000816A6">
        <w:t>Scheduling Feasibility</w:t>
      </w:r>
      <w:bookmarkEnd w:id="49"/>
    </w:p>
    <w:p w14:paraId="4BE6B4D0" w14:textId="50D44E7B" w:rsidR="00D26CF2" w:rsidRPr="000816A6" w:rsidRDefault="00D26CF2" w:rsidP="00D26CF2">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Scheduling feasibility for RenewaPack Solutions involves creating a realistic timeline for various project milestones. According to </w:t>
      </w:r>
      <w:r w:rsidR="008A6906" w:rsidRPr="008A6906">
        <w:rPr>
          <w:rFonts w:ascii="Times New Roman" w:hAnsi="Times New Roman" w:cs="Times New Roman"/>
          <w:sz w:val="24"/>
          <w:szCs w:val="24"/>
        </w:rPr>
        <w:t>Jedlicka</w:t>
      </w:r>
      <w:r w:rsidR="008A6906">
        <w:rPr>
          <w:rFonts w:ascii="Times New Roman" w:hAnsi="Times New Roman" w:cs="Times New Roman"/>
          <w:sz w:val="24"/>
          <w:szCs w:val="24"/>
        </w:rPr>
        <w:t xml:space="preserve"> </w:t>
      </w:r>
      <w:r w:rsidR="00B14727">
        <w:rPr>
          <w:rFonts w:ascii="Times New Roman" w:hAnsi="Times New Roman" w:cs="Times New Roman"/>
          <w:sz w:val="24"/>
          <w:szCs w:val="24"/>
        </w:rPr>
        <w:t>(</w:t>
      </w:r>
      <w:r w:rsidR="00B14727" w:rsidRPr="008A6906">
        <w:rPr>
          <w:rFonts w:ascii="Times New Roman" w:hAnsi="Times New Roman" w:cs="Times New Roman"/>
          <w:sz w:val="24"/>
          <w:szCs w:val="24"/>
        </w:rPr>
        <w:t>2015</w:t>
      </w:r>
      <w:r w:rsidR="008A6906" w:rsidRPr="008A6906">
        <w:rPr>
          <w:rFonts w:ascii="Times New Roman" w:hAnsi="Times New Roman" w:cs="Times New Roman"/>
          <w:sz w:val="24"/>
          <w:szCs w:val="24"/>
        </w:rPr>
        <w:t>)</w:t>
      </w:r>
      <w:r w:rsidRPr="000816A6">
        <w:rPr>
          <w:rFonts w:ascii="Times New Roman" w:hAnsi="Times New Roman" w:cs="Times New Roman"/>
          <w:sz w:val="24"/>
          <w:szCs w:val="24"/>
        </w:rPr>
        <w:t>, setting up manufacturing facilities for sustainable packaging solutions can take 12-18 months, depending on the scale and complexity of the operation. Additionally, product development and testing may require another 6-12 months, including sourcing of materials and testing for compliance with regulatory standards</w:t>
      </w:r>
      <w:r w:rsidR="00B14727" w:rsidRPr="00B14727">
        <w:t xml:space="preserve"> </w:t>
      </w:r>
      <w:r w:rsidR="00B14727" w:rsidRPr="00B14727">
        <w:rPr>
          <w:rFonts w:ascii="Times New Roman" w:hAnsi="Times New Roman" w:cs="Times New Roman"/>
          <w:sz w:val="24"/>
          <w:szCs w:val="24"/>
        </w:rPr>
        <w:t>(Ford and Despeisse, 2016)</w:t>
      </w:r>
      <w:r w:rsidRPr="000816A6">
        <w:rPr>
          <w:rFonts w:ascii="Times New Roman" w:hAnsi="Times New Roman" w:cs="Times New Roman"/>
          <w:sz w:val="24"/>
          <w:szCs w:val="24"/>
        </w:rPr>
        <w:t>. Market launch planning will be integrated into the timeline, considering factors such as market research, branding, and initial sales strategies</w:t>
      </w:r>
      <w:r w:rsidR="00C47BDE">
        <w:rPr>
          <w:rFonts w:ascii="Times New Roman" w:hAnsi="Times New Roman" w:cs="Times New Roman"/>
          <w:sz w:val="24"/>
          <w:szCs w:val="24"/>
        </w:rPr>
        <w:t>.</w:t>
      </w:r>
    </w:p>
    <w:p w14:paraId="3E394C54" w14:textId="333FD74F" w:rsidR="00836FE0" w:rsidRPr="000816A6" w:rsidRDefault="006F2CFE" w:rsidP="00384581">
      <w:pPr>
        <w:pStyle w:val="Heading3"/>
      </w:pPr>
      <w:bookmarkStart w:id="50" w:name="_Toc161859613"/>
      <w:r w:rsidRPr="000816A6">
        <w:t>Operational Feasibility</w:t>
      </w:r>
      <w:bookmarkEnd w:id="50"/>
    </w:p>
    <w:p w14:paraId="41AA3772" w14:textId="1E318614" w:rsidR="00BE4C97" w:rsidRPr="000816A6" w:rsidRDefault="00BE4C97" w:rsidP="00BE4C97">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Operational feasibility for RenewaPack Solutions involves setting up an efficient supply chain and determining the necessary workforce. According to </w:t>
      </w:r>
      <w:r w:rsidR="007D691D" w:rsidRPr="007D691D">
        <w:rPr>
          <w:rFonts w:ascii="Times New Roman" w:hAnsi="Times New Roman" w:cs="Times New Roman"/>
          <w:sz w:val="24"/>
          <w:szCs w:val="24"/>
        </w:rPr>
        <w:t xml:space="preserve">Luthra et al. </w:t>
      </w:r>
      <w:r w:rsidR="007D691D">
        <w:rPr>
          <w:rFonts w:ascii="Times New Roman" w:hAnsi="Times New Roman" w:cs="Times New Roman"/>
          <w:sz w:val="24"/>
          <w:szCs w:val="24"/>
        </w:rPr>
        <w:t>(</w:t>
      </w:r>
      <w:r w:rsidR="007D691D" w:rsidRPr="007D691D">
        <w:rPr>
          <w:rFonts w:ascii="Times New Roman" w:hAnsi="Times New Roman" w:cs="Times New Roman"/>
          <w:sz w:val="24"/>
          <w:szCs w:val="24"/>
        </w:rPr>
        <w:t>2017)</w:t>
      </w:r>
      <w:r w:rsidRPr="000816A6">
        <w:rPr>
          <w:rFonts w:ascii="Times New Roman" w:hAnsi="Times New Roman" w:cs="Times New Roman"/>
          <w:sz w:val="24"/>
          <w:szCs w:val="24"/>
        </w:rPr>
        <w:t>, establishing a sustainable supply chain for biodegradable packaging materials requires careful selection of suppliers who meet environmental standards and can provide a consistent supply. Additionally, determining the workforce requirements involves assessing the staffing needs for manufacturing, sales, and administration</w:t>
      </w:r>
      <w:r w:rsidR="006C1E3D" w:rsidRPr="006C1E3D">
        <w:t xml:space="preserve"> </w:t>
      </w:r>
      <w:r w:rsidR="006C1E3D" w:rsidRPr="006C1E3D">
        <w:rPr>
          <w:rFonts w:ascii="Times New Roman" w:hAnsi="Times New Roman" w:cs="Times New Roman"/>
          <w:sz w:val="24"/>
          <w:szCs w:val="24"/>
        </w:rPr>
        <w:t>(Uhrin et al., 2017)</w:t>
      </w:r>
      <w:r w:rsidRPr="000816A6">
        <w:rPr>
          <w:rFonts w:ascii="Times New Roman" w:hAnsi="Times New Roman" w:cs="Times New Roman"/>
          <w:sz w:val="24"/>
          <w:szCs w:val="24"/>
        </w:rPr>
        <w:t>. This includes hiring skilled workers for manufacturing facilities, sales personnel for market outreach, and administrative staff for day-to-day operations. Ensuring operational feasibility is crucial for the successful implementation of RenewaPack Solutions' business model.</w:t>
      </w:r>
    </w:p>
    <w:p w14:paraId="27EFF9F4" w14:textId="707F89F9" w:rsidR="00BE4C97" w:rsidRPr="000816A6" w:rsidRDefault="001D093A" w:rsidP="00384581">
      <w:pPr>
        <w:pStyle w:val="Heading2"/>
      </w:pPr>
      <w:bookmarkStart w:id="51" w:name="_Toc161859614"/>
      <w:r w:rsidRPr="000816A6">
        <w:t xml:space="preserve">Scenario </w:t>
      </w:r>
      <w:r w:rsidR="00793468" w:rsidRPr="000816A6">
        <w:t>Analysis for Project Cost, Sales projections and Profit &amp; Loss Projection</w:t>
      </w:r>
      <w:bookmarkEnd w:id="51"/>
    </w:p>
    <w:p w14:paraId="7F629A25" w14:textId="1167DA76" w:rsidR="001F2133" w:rsidRPr="000816A6" w:rsidRDefault="001F2133" w:rsidP="00384581">
      <w:pPr>
        <w:pStyle w:val="Heading3"/>
      </w:pPr>
      <w:bookmarkStart w:id="52" w:name="_Toc161859615"/>
      <w:r w:rsidRPr="000816A6">
        <w:t>Project Cost</w:t>
      </w:r>
      <w:bookmarkEnd w:id="52"/>
    </w:p>
    <w:tbl>
      <w:tblPr>
        <w:tblW w:w="7907" w:type="dxa"/>
        <w:tblCellSpacing w:w="15" w:type="dxa"/>
        <w:tblBorders>
          <w:top w:val="single" w:sz="2" w:space="0" w:color="auto"/>
          <w:left w:val="single" w:sz="2" w:space="0" w:color="auto"/>
          <w:bottom w:val="single" w:sz="2" w:space="0" w:color="auto"/>
          <w:right w:val="single" w:sz="2"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058"/>
        <w:gridCol w:w="1849"/>
      </w:tblGrid>
      <w:tr w:rsidR="001F2133" w:rsidRPr="000816A6" w14:paraId="054F79B8" w14:textId="77777777" w:rsidTr="001F2133">
        <w:trPr>
          <w:trHeight w:val="391"/>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themeFill="background1"/>
            <w:vAlign w:val="bottom"/>
            <w:hideMark/>
          </w:tcPr>
          <w:p w14:paraId="2F5454A0" w14:textId="77777777" w:rsidR="001F2133" w:rsidRPr="001F2133" w:rsidRDefault="001F2133" w:rsidP="001F2133">
            <w:pPr>
              <w:spacing w:after="120" w:line="360" w:lineRule="auto"/>
              <w:rPr>
                <w:rFonts w:ascii="Times New Roman" w:hAnsi="Times New Roman" w:cs="Times New Roman"/>
                <w:b/>
                <w:bCs/>
                <w:sz w:val="24"/>
                <w:szCs w:val="24"/>
              </w:rPr>
            </w:pPr>
            <w:r w:rsidRPr="001F2133">
              <w:rPr>
                <w:rFonts w:ascii="Times New Roman" w:hAnsi="Times New Roman" w:cs="Times New Roman"/>
                <w:b/>
                <w:bCs/>
                <w:sz w:val="24"/>
                <w:szCs w:val="24"/>
              </w:rPr>
              <w:t>Cost Category</w:t>
            </w:r>
          </w:p>
        </w:tc>
        <w:tc>
          <w:tcPr>
            <w:tcW w:w="0" w:type="auto"/>
            <w:tcBorders>
              <w:top w:val="single" w:sz="6" w:space="0" w:color="E3E3E3"/>
              <w:left w:val="single" w:sz="6" w:space="0" w:color="E3E3E3"/>
              <w:bottom w:val="single" w:sz="6" w:space="0" w:color="E3E3E3"/>
              <w:right w:val="single" w:sz="6" w:space="0" w:color="E3E3E3"/>
            </w:tcBorders>
            <w:shd w:val="clear" w:color="auto" w:fill="FFFFFF" w:themeFill="background1"/>
            <w:vAlign w:val="bottom"/>
            <w:hideMark/>
          </w:tcPr>
          <w:p w14:paraId="513F5292" w14:textId="77777777" w:rsidR="001F2133" w:rsidRPr="001F2133" w:rsidRDefault="001F2133" w:rsidP="001F2133">
            <w:pPr>
              <w:spacing w:after="120" w:line="360" w:lineRule="auto"/>
              <w:rPr>
                <w:rFonts w:ascii="Times New Roman" w:hAnsi="Times New Roman" w:cs="Times New Roman"/>
                <w:b/>
                <w:bCs/>
                <w:sz w:val="24"/>
                <w:szCs w:val="24"/>
              </w:rPr>
            </w:pPr>
            <w:r w:rsidRPr="001F2133">
              <w:rPr>
                <w:rFonts w:ascii="Times New Roman" w:hAnsi="Times New Roman" w:cs="Times New Roman"/>
                <w:b/>
                <w:bCs/>
                <w:sz w:val="24"/>
                <w:szCs w:val="24"/>
              </w:rPr>
              <w:t>Cost (£)</w:t>
            </w:r>
          </w:p>
        </w:tc>
      </w:tr>
      <w:tr w:rsidR="001F2133" w:rsidRPr="000816A6" w14:paraId="3692EDC9"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54FD30AE"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Raw Materials</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10415CD4"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50,000</w:t>
            </w:r>
          </w:p>
        </w:tc>
      </w:tr>
      <w:tr w:rsidR="001F2133" w:rsidRPr="000816A6" w14:paraId="7E5EFB33"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3DB8F769"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Manufacturing Facilities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7BF8443E"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150,000</w:t>
            </w:r>
          </w:p>
        </w:tc>
      </w:tr>
      <w:tr w:rsidR="001F2133" w:rsidRPr="000816A6" w14:paraId="1557AB94"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1CD7DD53"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Labour</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20526E21"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50,000</w:t>
            </w:r>
          </w:p>
        </w:tc>
      </w:tr>
      <w:tr w:rsidR="001F2133" w:rsidRPr="000816A6" w14:paraId="2E849885"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5F5DFA18"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Marketing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335066CD"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10,000</w:t>
            </w:r>
          </w:p>
        </w:tc>
      </w:tr>
      <w:tr w:rsidR="001F2133" w:rsidRPr="000816A6" w14:paraId="66F24813"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2FDBFC2F"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Compliance and Certification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2566770F"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5,000</w:t>
            </w:r>
          </w:p>
        </w:tc>
      </w:tr>
      <w:tr w:rsidR="001F2133" w:rsidRPr="000816A6" w14:paraId="0229A026"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77C3E1A2"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Overheads</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30B3F0CC"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sz w:val="24"/>
                <w:szCs w:val="24"/>
              </w:rPr>
              <w:t>20,000</w:t>
            </w:r>
          </w:p>
        </w:tc>
      </w:tr>
      <w:tr w:rsidR="001F2133" w:rsidRPr="000816A6" w14:paraId="08CDC1B5" w14:textId="77777777" w:rsidTr="001F2133">
        <w:trPr>
          <w:trHeight w:val="39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11F183B6"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b/>
                <w:bCs/>
                <w:sz w:val="24"/>
                <w:szCs w:val="24"/>
              </w:rPr>
              <w:t>Total Cost (Year 1)</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79568F8B" w14:textId="77777777" w:rsidR="001F2133" w:rsidRPr="001F2133" w:rsidRDefault="001F2133" w:rsidP="001F2133">
            <w:pPr>
              <w:spacing w:after="120" w:line="360" w:lineRule="auto"/>
              <w:rPr>
                <w:rFonts w:ascii="Times New Roman" w:hAnsi="Times New Roman" w:cs="Times New Roman"/>
                <w:sz w:val="24"/>
                <w:szCs w:val="24"/>
              </w:rPr>
            </w:pPr>
            <w:r w:rsidRPr="001F2133">
              <w:rPr>
                <w:rFonts w:ascii="Times New Roman" w:hAnsi="Times New Roman" w:cs="Times New Roman"/>
                <w:b/>
                <w:bCs/>
                <w:sz w:val="24"/>
                <w:szCs w:val="24"/>
              </w:rPr>
              <w:t>285,000</w:t>
            </w:r>
          </w:p>
        </w:tc>
      </w:tr>
    </w:tbl>
    <w:p w14:paraId="4C6DD188" w14:textId="021CA7DA" w:rsidR="001D093A" w:rsidRPr="000816A6" w:rsidRDefault="001F2133" w:rsidP="0079346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 Table 1: Project Cost</w:t>
      </w:r>
    </w:p>
    <w:p w14:paraId="7279B92B" w14:textId="08CAB91F" w:rsidR="001F2133" w:rsidRPr="000816A6" w:rsidRDefault="001F2133" w:rsidP="0079346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This table provides a rough estimate of the project cost </w:t>
      </w:r>
      <w:r w:rsidR="00B87872" w:rsidRPr="000816A6">
        <w:rPr>
          <w:rFonts w:ascii="Times New Roman" w:hAnsi="Times New Roman" w:cs="Times New Roman"/>
          <w:sz w:val="24"/>
          <w:szCs w:val="24"/>
        </w:rPr>
        <w:t xml:space="preserve">for RenewaPack Solutions </w:t>
      </w:r>
      <w:r w:rsidRPr="000816A6">
        <w:rPr>
          <w:rFonts w:ascii="Times New Roman" w:hAnsi="Times New Roman" w:cs="Times New Roman"/>
          <w:sz w:val="24"/>
          <w:szCs w:val="24"/>
        </w:rPr>
        <w:t>based on the cost structure outlined earlier. It should be noted that costs may vary based on various factors such as market conditions, inflation, and unforeseen expenses.</w:t>
      </w:r>
    </w:p>
    <w:p w14:paraId="1983CE51" w14:textId="784B7D95" w:rsidR="00793468" w:rsidRPr="000816A6" w:rsidRDefault="00CB7DF7" w:rsidP="00384581">
      <w:pPr>
        <w:pStyle w:val="Heading3"/>
      </w:pPr>
      <w:bookmarkStart w:id="53" w:name="_Toc161859616"/>
      <w:r w:rsidRPr="000816A6">
        <w:t>Sales Projections</w:t>
      </w:r>
      <w:r w:rsidR="00F43381" w:rsidRPr="000816A6">
        <w:t>, Profits/Losses</w:t>
      </w:r>
      <w:bookmarkEnd w:id="53"/>
    </w:p>
    <w:tbl>
      <w:tblPr>
        <w:tblW w:w="9067" w:type="dxa"/>
        <w:tblCellSpacing w:w="15" w:type="dxa"/>
        <w:tblBorders>
          <w:top w:val="single" w:sz="2" w:space="0" w:color="auto"/>
          <w:left w:val="single" w:sz="2" w:space="0" w:color="auto"/>
          <w:bottom w:val="single" w:sz="2" w:space="0" w:color="auto"/>
          <w:right w:val="single" w:sz="2"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593"/>
        <w:gridCol w:w="1489"/>
        <w:gridCol w:w="1489"/>
        <w:gridCol w:w="1489"/>
        <w:gridCol w:w="1489"/>
        <w:gridCol w:w="1518"/>
      </w:tblGrid>
      <w:tr w:rsidR="00F36A2B" w:rsidRPr="000816A6" w14:paraId="69C95E9A" w14:textId="77777777" w:rsidTr="00F36A2B">
        <w:trPr>
          <w:trHeight w:val="472"/>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themeFill="background1"/>
            <w:vAlign w:val="bottom"/>
            <w:hideMark/>
          </w:tcPr>
          <w:p w14:paraId="5DF9C32C" w14:textId="77777777" w:rsidR="008557D8" w:rsidRPr="008557D8" w:rsidRDefault="008557D8" w:rsidP="008557D8">
            <w:pPr>
              <w:spacing w:after="120" w:line="360" w:lineRule="auto"/>
              <w:rPr>
                <w:rFonts w:ascii="Times New Roman" w:hAnsi="Times New Roman" w:cs="Times New Roman"/>
                <w:b/>
                <w:bCs/>
                <w:sz w:val="24"/>
                <w:szCs w:val="24"/>
              </w:rPr>
            </w:pPr>
            <w:r w:rsidRPr="008557D8">
              <w:rPr>
                <w:rFonts w:ascii="Times New Roman" w:hAnsi="Times New Roman" w:cs="Times New Roman"/>
                <w:b/>
                <w:bCs/>
                <w:sz w:val="24"/>
                <w:szCs w:val="24"/>
              </w:rPr>
              <w:t>Scenario</w:t>
            </w:r>
          </w:p>
        </w:tc>
        <w:tc>
          <w:tcPr>
            <w:tcW w:w="0" w:type="auto"/>
            <w:tcBorders>
              <w:top w:val="single" w:sz="6" w:space="0" w:color="E3E3E3"/>
              <w:left w:val="single" w:sz="6" w:space="0" w:color="E3E3E3"/>
              <w:bottom w:val="single" w:sz="6" w:space="0" w:color="E3E3E3"/>
              <w:right w:val="single" w:sz="2" w:space="0" w:color="E3E3E3"/>
            </w:tcBorders>
            <w:shd w:val="clear" w:color="auto" w:fill="FFFFFF" w:themeFill="background1"/>
            <w:vAlign w:val="bottom"/>
            <w:hideMark/>
          </w:tcPr>
          <w:p w14:paraId="51C16871" w14:textId="77777777" w:rsidR="008557D8" w:rsidRPr="008557D8" w:rsidRDefault="008557D8" w:rsidP="008557D8">
            <w:pPr>
              <w:spacing w:after="120" w:line="360" w:lineRule="auto"/>
              <w:rPr>
                <w:rFonts w:ascii="Times New Roman" w:hAnsi="Times New Roman" w:cs="Times New Roman"/>
                <w:b/>
                <w:bCs/>
                <w:sz w:val="24"/>
                <w:szCs w:val="24"/>
              </w:rPr>
            </w:pPr>
            <w:r w:rsidRPr="008557D8">
              <w:rPr>
                <w:rFonts w:ascii="Times New Roman" w:hAnsi="Times New Roman" w:cs="Times New Roman"/>
                <w:b/>
                <w:bCs/>
                <w:sz w:val="24"/>
                <w:szCs w:val="24"/>
              </w:rPr>
              <w:t>Year 1 (£)</w:t>
            </w:r>
          </w:p>
        </w:tc>
        <w:tc>
          <w:tcPr>
            <w:tcW w:w="0" w:type="auto"/>
            <w:tcBorders>
              <w:top w:val="single" w:sz="6" w:space="0" w:color="E3E3E3"/>
              <w:left w:val="single" w:sz="6" w:space="0" w:color="E3E3E3"/>
              <w:bottom w:val="single" w:sz="6" w:space="0" w:color="E3E3E3"/>
              <w:right w:val="single" w:sz="2" w:space="0" w:color="E3E3E3"/>
            </w:tcBorders>
            <w:shd w:val="clear" w:color="auto" w:fill="FFFFFF" w:themeFill="background1"/>
            <w:vAlign w:val="bottom"/>
            <w:hideMark/>
          </w:tcPr>
          <w:p w14:paraId="03D0A1C1" w14:textId="77777777" w:rsidR="008557D8" w:rsidRPr="008557D8" w:rsidRDefault="008557D8" w:rsidP="008557D8">
            <w:pPr>
              <w:spacing w:after="120" w:line="360" w:lineRule="auto"/>
              <w:rPr>
                <w:rFonts w:ascii="Times New Roman" w:hAnsi="Times New Roman" w:cs="Times New Roman"/>
                <w:b/>
                <w:bCs/>
                <w:sz w:val="24"/>
                <w:szCs w:val="24"/>
              </w:rPr>
            </w:pPr>
            <w:r w:rsidRPr="008557D8">
              <w:rPr>
                <w:rFonts w:ascii="Times New Roman" w:hAnsi="Times New Roman" w:cs="Times New Roman"/>
                <w:b/>
                <w:bCs/>
                <w:sz w:val="24"/>
                <w:szCs w:val="24"/>
              </w:rPr>
              <w:t>Year 2 (£)</w:t>
            </w:r>
          </w:p>
        </w:tc>
        <w:tc>
          <w:tcPr>
            <w:tcW w:w="0" w:type="auto"/>
            <w:tcBorders>
              <w:top w:val="single" w:sz="6" w:space="0" w:color="E3E3E3"/>
              <w:left w:val="single" w:sz="6" w:space="0" w:color="E3E3E3"/>
              <w:bottom w:val="single" w:sz="6" w:space="0" w:color="E3E3E3"/>
              <w:right w:val="single" w:sz="2" w:space="0" w:color="E3E3E3"/>
            </w:tcBorders>
            <w:shd w:val="clear" w:color="auto" w:fill="FFFFFF" w:themeFill="background1"/>
            <w:vAlign w:val="bottom"/>
            <w:hideMark/>
          </w:tcPr>
          <w:p w14:paraId="75DA0F66" w14:textId="77777777" w:rsidR="008557D8" w:rsidRPr="008557D8" w:rsidRDefault="008557D8" w:rsidP="008557D8">
            <w:pPr>
              <w:spacing w:after="120" w:line="360" w:lineRule="auto"/>
              <w:rPr>
                <w:rFonts w:ascii="Times New Roman" w:hAnsi="Times New Roman" w:cs="Times New Roman"/>
                <w:b/>
                <w:bCs/>
                <w:sz w:val="24"/>
                <w:szCs w:val="24"/>
              </w:rPr>
            </w:pPr>
            <w:r w:rsidRPr="008557D8">
              <w:rPr>
                <w:rFonts w:ascii="Times New Roman" w:hAnsi="Times New Roman" w:cs="Times New Roman"/>
                <w:b/>
                <w:bCs/>
                <w:sz w:val="24"/>
                <w:szCs w:val="24"/>
              </w:rPr>
              <w:t>Year 3 (£)</w:t>
            </w:r>
          </w:p>
        </w:tc>
        <w:tc>
          <w:tcPr>
            <w:tcW w:w="0" w:type="auto"/>
            <w:tcBorders>
              <w:top w:val="single" w:sz="6" w:space="0" w:color="E3E3E3"/>
              <w:left w:val="single" w:sz="6" w:space="0" w:color="E3E3E3"/>
              <w:bottom w:val="single" w:sz="6" w:space="0" w:color="E3E3E3"/>
              <w:right w:val="single" w:sz="2" w:space="0" w:color="E3E3E3"/>
            </w:tcBorders>
            <w:shd w:val="clear" w:color="auto" w:fill="FFFFFF" w:themeFill="background1"/>
            <w:vAlign w:val="bottom"/>
            <w:hideMark/>
          </w:tcPr>
          <w:p w14:paraId="498DB54A" w14:textId="77777777" w:rsidR="008557D8" w:rsidRPr="008557D8" w:rsidRDefault="008557D8" w:rsidP="008557D8">
            <w:pPr>
              <w:spacing w:after="120" w:line="360" w:lineRule="auto"/>
              <w:rPr>
                <w:rFonts w:ascii="Times New Roman" w:hAnsi="Times New Roman" w:cs="Times New Roman"/>
                <w:b/>
                <w:bCs/>
                <w:sz w:val="24"/>
                <w:szCs w:val="24"/>
              </w:rPr>
            </w:pPr>
            <w:r w:rsidRPr="008557D8">
              <w:rPr>
                <w:rFonts w:ascii="Times New Roman" w:hAnsi="Times New Roman" w:cs="Times New Roman"/>
                <w:b/>
                <w:bCs/>
                <w:sz w:val="24"/>
                <w:szCs w:val="24"/>
              </w:rPr>
              <w:t>Year 4 (£)</w:t>
            </w:r>
          </w:p>
        </w:tc>
        <w:tc>
          <w:tcPr>
            <w:tcW w:w="0" w:type="auto"/>
            <w:tcBorders>
              <w:top w:val="single" w:sz="6" w:space="0" w:color="E3E3E3"/>
              <w:left w:val="single" w:sz="6" w:space="0" w:color="E3E3E3"/>
              <w:bottom w:val="single" w:sz="6" w:space="0" w:color="E3E3E3"/>
              <w:right w:val="single" w:sz="6" w:space="0" w:color="E3E3E3"/>
            </w:tcBorders>
            <w:shd w:val="clear" w:color="auto" w:fill="FFFFFF" w:themeFill="background1"/>
            <w:vAlign w:val="bottom"/>
            <w:hideMark/>
          </w:tcPr>
          <w:p w14:paraId="5C70ADD3" w14:textId="77777777" w:rsidR="008557D8" w:rsidRPr="008557D8" w:rsidRDefault="008557D8" w:rsidP="008557D8">
            <w:pPr>
              <w:spacing w:after="120" w:line="360" w:lineRule="auto"/>
              <w:rPr>
                <w:rFonts w:ascii="Times New Roman" w:hAnsi="Times New Roman" w:cs="Times New Roman"/>
                <w:b/>
                <w:bCs/>
                <w:sz w:val="24"/>
                <w:szCs w:val="24"/>
              </w:rPr>
            </w:pPr>
            <w:r w:rsidRPr="008557D8">
              <w:rPr>
                <w:rFonts w:ascii="Times New Roman" w:hAnsi="Times New Roman" w:cs="Times New Roman"/>
                <w:b/>
                <w:bCs/>
                <w:sz w:val="24"/>
                <w:szCs w:val="24"/>
              </w:rPr>
              <w:t>Year 5 (£)</w:t>
            </w:r>
          </w:p>
        </w:tc>
      </w:tr>
      <w:tr w:rsidR="00F36A2B" w:rsidRPr="000816A6" w14:paraId="67C36C94" w14:textId="77777777" w:rsidTr="00F36A2B">
        <w:trPr>
          <w:trHeight w:val="47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6D3F29D0" w14:textId="77777777" w:rsidR="008557D8" w:rsidRPr="008557D8" w:rsidRDefault="008557D8" w:rsidP="008557D8">
            <w:pPr>
              <w:spacing w:after="120" w:line="360" w:lineRule="auto"/>
              <w:rPr>
                <w:rFonts w:ascii="Times New Roman" w:hAnsi="Times New Roman" w:cs="Times New Roman"/>
                <w:sz w:val="24"/>
                <w:szCs w:val="24"/>
              </w:rPr>
            </w:pPr>
            <w:r w:rsidRPr="008557D8">
              <w:rPr>
                <w:rFonts w:ascii="Times New Roman" w:hAnsi="Times New Roman" w:cs="Times New Roman"/>
                <w:sz w:val="24"/>
                <w:szCs w:val="24"/>
              </w:rPr>
              <w:t>Base</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2B33F1AC" w14:textId="77777777" w:rsidR="008557D8" w:rsidRPr="008557D8" w:rsidRDefault="008557D8" w:rsidP="008557D8">
            <w:pPr>
              <w:spacing w:after="120" w:line="360" w:lineRule="auto"/>
              <w:rPr>
                <w:rFonts w:ascii="Times New Roman" w:hAnsi="Times New Roman" w:cs="Times New Roman"/>
                <w:sz w:val="24"/>
                <w:szCs w:val="24"/>
              </w:rPr>
            </w:pPr>
            <w:r w:rsidRPr="008557D8">
              <w:rPr>
                <w:rFonts w:ascii="Times New Roman" w:hAnsi="Times New Roman" w:cs="Times New Roman"/>
                <w:sz w:val="24"/>
                <w:szCs w:val="24"/>
              </w:rPr>
              <w:t>250,000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02CB168D" w14:textId="471AF81C"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350</w:t>
            </w:r>
            <w:r w:rsidRPr="008557D8">
              <w:rPr>
                <w:rFonts w:ascii="Times New Roman" w:hAnsi="Times New Roman" w:cs="Times New Roman"/>
                <w:sz w:val="24"/>
                <w:szCs w:val="24"/>
              </w:rPr>
              <w:t>,000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442CC224" w14:textId="081A9352"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400</w:t>
            </w:r>
            <w:r w:rsidRPr="008557D8">
              <w:rPr>
                <w:rFonts w:ascii="Times New Roman" w:hAnsi="Times New Roman" w:cs="Times New Roman"/>
                <w:sz w:val="24"/>
                <w:szCs w:val="24"/>
              </w:rPr>
              <w:t>,000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0420AB49" w14:textId="28DE910E"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450</w:t>
            </w:r>
            <w:r w:rsidRPr="008557D8">
              <w:rPr>
                <w:rFonts w:ascii="Times New Roman" w:hAnsi="Times New Roman" w:cs="Times New Roman"/>
                <w:sz w:val="24"/>
                <w:szCs w:val="24"/>
              </w:rPr>
              <w:t>,000</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7457CF95" w14:textId="050BC499"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5</w:t>
            </w:r>
            <w:r w:rsidRPr="008557D8">
              <w:rPr>
                <w:rFonts w:ascii="Times New Roman" w:hAnsi="Times New Roman" w:cs="Times New Roman"/>
                <w:sz w:val="24"/>
                <w:szCs w:val="24"/>
              </w:rPr>
              <w:t>00,000</w:t>
            </w:r>
          </w:p>
        </w:tc>
      </w:tr>
      <w:tr w:rsidR="00F36A2B" w:rsidRPr="000816A6" w14:paraId="02FBD994" w14:textId="77777777" w:rsidTr="00F36A2B">
        <w:trPr>
          <w:trHeight w:val="47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4F2967DF" w14:textId="77777777" w:rsidR="008557D8" w:rsidRPr="008557D8" w:rsidRDefault="008557D8" w:rsidP="008557D8">
            <w:pPr>
              <w:spacing w:after="120" w:line="360" w:lineRule="auto"/>
              <w:rPr>
                <w:rFonts w:ascii="Times New Roman" w:hAnsi="Times New Roman" w:cs="Times New Roman"/>
                <w:sz w:val="24"/>
                <w:szCs w:val="24"/>
              </w:rPr>
            </w:pPr>
            <w:r w:rsidRPr="008557D8">
              <w:rPr>
                <w:rFonts w:ascii="Times New Roman" w:hAnsi="Times New Roman" w:cs="Times New Roman"/>
                <w:sz w:val="24"/>
                <w:szCs w:val="24"/>
              </w:rPr>
              <w:t>Worst-case</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0282A464" w14:textId="64EBD4DE"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15</w:t>
            </w:r>
            <w:r w:rsidRPr="008557D8">
              <w:rPr>
                <w:rFonts w:ascii="Times New Roman" w:hAnsi="Times New Roman" w:cs="Times New Roman"/>
                <w:sz w:val="24"/>
                <w:szCs w:val="24"/>
              </w:rPr>
              <w:t>0,000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68E943A7" w14:textId="5C29773B"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2</w:t>
            </w:r>
            <w:r w:rsidRPr="008557D8">
              <w:rPr>
                <w:rFonts w:ascii="Times New Roman" w:hAnsi="Times New Roman" w:cs="Times New Roman"/>
                <w:sz w:val="24"/>
                <w:szCs w:val="24"/>
              </w:rPr>
              <w:t>00,000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57D547C5" w14:textId="546D132F"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250</w:t>
            </w:r>
            <w:r w:rsidRPr="008557D8">
              <w:rPr>
                <w:rFonts w:ascii="Times New Roman" w:hAnsi="Times New Roman" w:cs="Times New Roman"/>
                <w:sz w:val="24"/>
                <w:szCs w:val="24"/>
              </w:rPr>
              <w:t>,000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2C2F22D7" w14:textId="0CF38E7A"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300</w:t>
            </w:r>
            <w:r w:rsidRPr="008557D8">
              <w:rPr>
                <w:rFonts w:ascii="Times New Roman" w:hAnsi="Times New Roman" w:cs="Times New Roman"/>
                <w:sz w:val="24"/>
                <w:szCs w:val="24"/>
              </w:rPr>
              <w:t>,000</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27585684" w14:textId="794BDFDC"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350</w:t>
            </w:r>
            <w:r w:rsidRPr="008557D8">
              <w:rPr>
                <w:rFonts w:ascii="Times New Roman" w:hAnsi="Times New Roman" w:cs="Times New Roman"/>
                <w:sz w:val="24"/>
                <w:szCs w:val="24"/>
              </w:rPr>
              <w:t>,000</w:t>
            </w:r>
          </w:p>
        </w:tc>
      </w:tr>
      <w:tr w:rsidR="00F36A2B" w:rsidRPr="000816A6" w14:paraId="57F663B9" w14:textId="77777777" w:rsidTr="00F36A2B">
        <w:trPr>
          <w:trHeight w:val="47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12D6AB28" w14:textId="77777777" w:rsidR="008557D8" w:rsidRPr="008557D8" w:rsidRDefault="008557D8" w:rsidP="008557D8">
            <w:pPr>
              <w:spacing w:after="120" w:line="360" w:lineRule="auto"/>
              <w:rPr>
                <w:rFonts w:ascii="Times New Roman" w:hAnsi="Times New Roman" w:cs="Times New Roman"/>
                <w:sz w:val="24"/>
                <w:szCs w:val="24"/>
              </w:rPr>
            </w:pPr>
            <w:r w:rsidRPr="008557D8">
              <w:rPr>
                <w:rFonts w:ascii="Times New Roman" w:hAnsi="Times New Roman" w:cs="Times New Roman"/>
                <w:sz w:val="24"/>
                <w:szCs w:val="24"/>
              </w:rPr>
              <w:t>Best-case</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5070CD56" w14:textId="77777777" w:rsidR="008557D8" w:rsidRPr="008557D8" w:rsidRDefault="008557D8" w:rsidP="008557D8">
            <w:pPr>
              <w:spacing w:after="120" w:line="360" w:lineRule="auto"/>
              <w:rPr>
                <w:rFonts w:ascii="Times New Roman" w:hAnsi="Times New Roman" w:cs="Times New Roman"/>
                <w:sz w:val="24"/>
                <w:szCs w:val="24"/>
              </w:rPr>
            </w:pPr>
            <w:r w:rsidRPr="008557D8">
              <w:rPr>
                <w:rFonts w:ascii="Times New Roman" w:hAnsi="Times New Roman" w:cs="Times New Roman"/>
                <w:sz w:val="24"/>
                <w:szCs w:val="24"/>
              </w:rPr>
              <w:t>300,000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128248BE" w14:textId="2105C713"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4</w:t>
            </w:r>
            <w:r w:rsidRPr="008557D8">
              <w:rPr>
                <w:rFonts w:ascii="Times New Roman" w:hAnsi="Times New Roman" w:cs="Times New Roman"/>
                <w:sz w:val="24"/>
                <w:szCs w:val="24"/>
              </w:rPr>
              <w:t>00,000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2B2D551A" w14:textId="6B3C5C0B"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5</w:t>
            </w:r>
            <w:r w:rsidRPr="008557D8">
              <w:rPr>
                <w:rFonts w:ascii="Times New Roman" w:hAnsi="Times New Roman" w:cs="Times New Roman"/>
                <w:sz w:val="24"/>
                <w:szCs w:val="24"/>
              </w:rPr>
              <w:t>00,000</w:t>
            </w:r>
          </w:p>
        </w:tc>
        <w:tc>
          <w:tcPr>
            <w:tcW w:w="0" w:type="auto"/>
            <w:tcBorders>
              <w:top w:val="single" w:sz="2" w:space="0" w:color="E3E3E3"/>
              <w:left w:val="single" w:sz="6" w:space="0" w:color="E3E3E3"/>
              <w:bottom w:val="single" w:sz="6" w:space="0" w:color="E3E3E3"/>
              <w:right w:val="single" w:sz="2" w:space="0" w:color="E3E3E3"/>
            </w:tcBorders>
            <w:shd w:val="clear" w:color="auto" w:fill="FFFFFF" w:themeFill="background1"/>
            <w:vAlign w:val="bottom"/>
            <w:hideMark/>
          </w:tcPr>
          <w:p w14:paraId="05268324" w14:textId="33C9E58A"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6</w:t>
            </w:r>
            <w:r w:rsidRPr="008557D8">
              <w:rPr>
                <w:rFonts w:ascii="Times New Roman" w:hAnsi="Times New Roman" w:cs="Times New Roman"/>
                <w:sz w:val="24"/>
                <w:szCs w:val="24"/>
              </w:rPr>
              <w:t>00,000</w:t>
            </w:r>
          </w:p>
        </w:tc>
        <w:tc>
          <w:tcPr>
            <w:tcW w:w="0" w:type="auto"/>
            <w:tcBorders>
              <w:top w:val="single" w:sz="2" w:space="0" w:color="E3E3E3"/>
              <w:left w:val="single" w:sz="6" w:space="0" w:color="E3E3E3"/>
              <w:bottom w:val="single" w:sz="6" w:space="0" w:color="E3E3E3"/>
              <w:right w:val="single" w:sz="6" w:space="0" w:color="E3E3E3"/>
            </w:tcBorders>
            <w:shd w:val="clear" w:color="auto" w:fill="FFFFFF" w:themeFill="background1"/>
            <w:vAlign w:val="bottom"/>
            <w:hideMark/>
          </w:tcPr>
          <w:p w14:paraId="3181B480" w14:textId="5EB7EF10" w:rsidR="008557D8" w:rsidRPr="008557D8" w:rsidRDefault="008557D8" w:rsidP="008557D8">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8</w:t>
            </w:r>
            <w:r w:rsidRPr="008557D8">
              <w:rPr>
                <w:rFonts w:ascii="Times New Roman" w:hAnsi="Times New Roman" w:cs="Times New Roman"/>
                <w:sz w:val="24"/>
                <w:szCs w:val="24"/>
              </w:rPr>
              <w:t>00,000</w:t>
            </w:r>
          </w:p>
        </w:tc>
      </w:tr>
    </w:tbl>
    <w:p w14:paraId="3C54C03C" w14:textId="32D5B916" w:rsidR="00BE4C97" w:rsidRPr="000816A6" w:rsidRDefault="008557D8" w:rsidP="00BE4C97">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Table 2: Sales projection</w:t>
      </w:r>
    </w:p>
    <w:p w14:paraId="550D74BB" w14:textId="004B21B5" w:rsidR="00613BE7" w:rsidRDefault="008557D8" w:rsidP="005A76DF">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The sales projections are crucial as they determine the revenue generated, which, when compared to the project costs, indicates the profitability and viability of the business. In th</w:t>
      </w:r>
      <w:r w:rsidR="00A01637" w:rsidRPr="000816A6">
        <w:rPr>
          <w:rFonts w:ascii="Times New Roman" w:hAnsi="Times New Roman" w:cs="Times New Roman"/>
          <w:sz w:val="24"/>
          <w:szCs w:val="24"/>
        </w:rPr>
        <w:t>e base</w:t>
      </w:r>
      <w:r w:rsidRPr="000816A6">
        <w:rPr>
          <w:rFonts w:ascii="Times New Roman" w:hAnsi="Times New Roman" w:cs="Times New Roman"/>
          <w:sz w:val="24"/>
          <w:szCs w:val="24"/>
        </w:rPr>
        <w:t xml:space="preserve"> scenario, </w:t>
      </w:r>
      <w:r w:rsidR="00A01637" w:rsidRPr="000816A6">
        <w:rPr>
          <w:rFonts w:ascii="Times New Roman" w:hAnsi="Times New Roman" w:cs="Times New Roman"/>
          <w:sz w:val="24"/>
          <w:szCs w:val="24"/>
        </w:rPr>
        <w:t>RenewaPack Solutions would need to sell 19,000 units in Year 1 at a selling price of £15 per unit to cover the project costs. RenewaPack Solutions would incur a loss of £35,000 in Year 1 due to the initial project cost. However, it would start making profits from Year 2 onwards, with increasing profitability in subsequent years. By the end of Year 5, the cumulative profit would be £2</w:t>
      </w:r>
      <w:r w:rsidR="00613BE7" w:rsidRPr="000816A6">
        <w:rPr>
          <w:rFonts w:ascii="Times New Roman" w:hAnsi="Times New Roman" w:cs="Times New Roman"/>
          <w:sz w:val="24"/>
          <w:szCs w:val="24"/>
        </w:rPr>
        <w:t>1</w:t>
      </w:r>
      <w:r w:rsidR="00A01637" w:rsidRPr="000816A6">
        <w:rPr>
          <w:rFonts w:ascii="Times New Roman" w:hAnsi="Times New Roman" w:cs="Times New Roman"/>
          <w:sz w:val="24"/>
          <w:szCs w:val="24"/>
        </w:rPr>
        <w:t>5,000.</w:t>
      </w:r>
      <w:r w:rsidR="00613BE7" w:rsidRPr="000816A6">
        <w:rPr>
          <w:rFonts w:ascii="Times New Roman" w:hAnsi="Times New Roman" w:cs="Times New Roman"/>
          <w:sz w:val="24"/>
          <w:szCs w:val="24"/>
        </w:rPr>
        <w:t xml:space="preserve"> In the best-case scenario, RenewaPack Solutions would start making a profit in Year 1 and see increasing profitability over the next five years, reaching a cumulative profit of £515,000 by the end of Year 5. In the worst-case scenario, RenewaPack Solutions would incur losses in the first three years due to lower-than-expected sales. However, it would start making profits from Year 4 onwards, with a cumulative profit of £65,000 by the end of Year 5.</w:t>
      </w:r>
    </w:p>
    <w:p w14:paraId="08FC1E42" w14:textId="77777777" w:rsidR="006D1D67" w:rsidRPr="000816A6" w:rsidRDefault="006D1D67" w:rsidP="005A76DF">
      <w:pPr>
        <w:spacing w:after="120" w:line="360" w:lineRule="auto"/>
        <w:rPr>
          <w:rFonts w:ascii="Times New Roman" w:hAnsi="Times New Roman" w:cs="Times New Roman"/>
          <w:sz w:val="24"/>
          <w:szCs w:val="24"/>
        </w:rPr>
      </w:pPr>
    </w:p>
    <w:p w14:paraId="0E8CAB93" w14:textId="36327D3C" w:rsidR="00E107BB" w:rsidRPr="000816A6" w:rsidRDefault="00384581" w:rsidP="00384581">
      <w:pPr>
        <w:pStyle w:val="Heading1"/>
      </w:pPr>
      <w:bookmarkStart w:id="54" w:name="_Toc161859617"/>
      <w:r w:rsidRPr="000816A6">
        <w:t>FINANCING STRATEGY</w:t>
      </w:r>
      <w:bookmarkEnd w:id="54"/>
    </w:p>
    <w:p w14:paraId="235B32E5" w14:textId="6D718B43" w:rsidR="002B2808" w:rsidRPr="000816A6" w:rsidRDefault="002B2808" w:rsidP="00384581">
      <w:pPr>
        <w:pStyle w:val="Heading2"/>
      </w:pPr>
      <w:bookmarkStart w:id="55" w:name="_Toc161859618"/>
      <w:r w:rsidRPr="000816A6">
        <w:t>Project Funding and Justification of Strategy</w:t>
      </w:r>
      <w:bookmarkEnd w:id="55"/>
    </w:p>
    <w:p w14:paraId="28DFB9BF" w14:textId="2E077F4E" w:rsidR="005A76DF" w:rsidRPr="000816A6" w:rsidRDefault="005A76DF" w:rsidP="005A76DF">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Project Funding/Financing Strategy </w:t>
      </w:r>
      <w:r w:rsidR="00D97FA8" w:rsidRPr="000816A6">
        <w:rPr>
          <w:rFonts w:ascii="Times New Roman" w:hAnsi="Times New Roman" w:cs="Times New Roman"/>
          <w:sz w:val="24"/>
          <w:szCs w:val="24"/>
        </w:rPr>
        <w:t>centres</w:t>
      </w:r>
      <w:r w:rsidRPr="000816A6">
        <w:rPr>
          <w:rFonts w:ascii="Times New Roman" w:hAnsi="Times New Roman" w:cs="Times New Roman"/>
          <w:sz w:val="24"/>
          <w:szCs w:val="24"/>
        </w:rPr>
        <w:t xml:space="preserve"> on accessing government grants and subsidies available in the UK for environmental initiatives and sustainable businesses</w:t>
      </w:r>
      <w:r w:rsidR="00EF2E14">
        <w:rPr>
          <w:rFonts w:ascii="Times New Roman" w:hAnsi="Times New Roman" w:cs="Times New Roman"/>
          <w:sz w:val="24"/>
          <w:szCs w:val="24"/>
        </w:rPr>
        <w:t xml:space="preserve"> </w:t>
      </w:r>
      <w:r w:rsidR="00EF2E14" w:rsidRPr="00EF2E14">
        <w:rPr>
          <w:rFonts w:ascii="Times New Roman" w:hAnsi="Times New Roman" w:cs="Times New Roman"/>
          <w:sz w:val="24"/>
          <w:szCs w:val="24"/>
        </w:rPr>
        <w:t>(UK Government, 2022)</w:t>
      </w:r>
      <w:r w:rsidRPr="000816A6">
        <w:rPr>
          <w:rFonts w:ascii="Times New Roman" w:hAnsi="Times New Roman" w:cs="Times New Roman"/>
          <w:sz w:val="24"/>
          <w:szCs w:val="24"/>
        </w:rPr>
        <w:t>. These grants offer non-repayable funds to cover startup and operational costs, aligning with RenewaPack Solutions' commitment to sustainability while minimizing financial risks associated with traditional loans. By prioritizing these grants, RenewaPack Solutions aims to secure long-term financial stability and growth.</w:t>
      </w:r>
    </w:p>
    <w:p w14:paraId="7B802E28" w14:textId="0895AEA2" w:rsidR="000816A6" w:rsidRPr="000816A6" w:rsidRDefault="00D02EEC" w:rsidP="000816A6">
      <w:pPr>
        <w:spacing w:after="120" w:line="360" w:lineRule="auto"/>
        <w:rPr>
          <w:rFonts w:ascii="Times New Roman" w:hAnsi="Times New Roman" w:cs="Times New Roman"/>
          <w:sz w:val="24"/>
          <w:szCs w:val="24"/>
        </w:rPr>
      </w:pPr>
      <w:r w:rsidRPr="000816A6">
        <w:rPr>
          <w:rFonts w:ascii="Times New Roman" w:hAnsi="Times New Roman" w:cs="Times New Roman"/>
          <w:sz w:val="24"/>
          <w:szCs w:val="24"/>
        </w:rPr>
        <w:t xml:space="preserve">RenewaPack Solutions' decision to prioritize government grants and subsidies as its primary funding strategy is justified by the substantial benefits and opportunities they offer to sustainable businesses in the UK. </w:t>
      </w:r>
      <w:r w:rsidR="003640FE" w:rsidRPr="003640FE">
        <w:rPr>
          <w:rFonts w:ascii="Times New Roman" w:hAnsi="Times New Roman" w:cs="Times New Roman"/>
          <w:sz w:val="24"/>
          <w:szCs w:val="24"/>
        </w:rPr>
        <w:t>The UK government aims to achieve net-zero emissions by 2050 and has allocated nearly £5 billion in funding to support UK businesses in adopting more environmentally sustainable practices</w:t>
      </w:r>
      <w:r w:rsidR="000918FC" w:rsidRPr="000918FC">
        <w:t xml:space="preserve"> </w:t>
      </w:r>
      <w:r w:rsidR="000918FC" w:rsidRPr="000918FC">
        <w:rPr>
          <w:rFonts w:ascii="Times New Roman" w:hAnsi="Times New Roman" w:cs="Times New Roman"/>
          <w:sz w:val="24"/>
          <w:szCs w:val="24"/>
        </w:rPr>
        <w:t>(UK Government, 2022)</w:t>
      </w:r>
      <w:r w:rsidR="003640FE" w:rsidRPr="003640FE">
        <w:rPr>
          <w:rFonts w:ascii="Times New Roman" w:hAnsi="Times New Roman" w:cs="Times New Roman"/>
          <w:sz w:val="24"/>
          <w:szCs w:val="24"/>
        </w:rPr>
        <w:t>.</w:t>
      </w:r>
      <w:r w:rsidRPr="000816A6">
        <w:rPr>
          <w:rFonts w:ascii="Times New Roman" w:hAnsi="Times New Roman" w:cs="Times New Roman"/>
          <w:sz w:val="24"/>
          <w:szCs w:val="24"/>
        </w:rPr>
        <w:t xml:space="preserve"> These grants will not only offer non-repayable funds to cover startup and operational costs but will also align closely with RenewaPack Solutions' environmental mission, enhancing its credibility and attractiveness to customers and investors. </w:t>
      </w:r>
      <w:r w:rsidR="00B46A6B" w:rsidRPr="000816A6">
        <w:rPr>
          <w:rFonts w:ascii="Times New Roman" w:hAnsi="Times New Roman" w:cs="Times New Roman"/>
          <w:sz w:val="24"/>
          <w:szCs w:val="24"/>
        </w:rPr>
        <w:t>Moreover, by opting for government grants over traditional loans, RenewaPack Solutions will mitigate financial risks and enjoy greater financial flexibility. This strategic choice aligns with the company's commitment to sustainability, demonstrating its proactive approach to minimizing debt and maximizing resources for long-term growth. By securing non-repayable funds through government grants, RenewaPack Solutions can invest more in research, development, and market expansion, driving innovation and competitive advantage in the green economy of the UK</w:t>
      </w:r>
      <w:r w:rsidR="00802AEF">
        <w:rPr>
          <w:rFonts w:ascii="Times New Roman" w:hAnsi="Times New Roman" w:cs="Times New Roman"/>
          <w:sz w:val="24"/>
          <w:szCs w:val="24"/>
        </w:rPr>
        <w:t xml:space="preserve"> </w:t>
      </w:r>
      <w:r w:rsidR="00802AEF" w:rsidRPr="00802AEF">
        <w:rPr>
          <w:rFonts w:ascii="Times New Roman" w:hAnsi="Times New Roman" w:cs="Times New Roman"/>
          <w:sz w:val="24"/>
          <w:szCs w:val="24"/>
        </w:rPr>
        <w:t>(UK Government, 2022)</w:t>
      </w:r>
      <w:r w:rsidR="00B46A6B" w:rsidRPr="000816A6">
        <w:rPr>
          <w:rFonts w:ascii="Times New Roman" w:hAnsi="Times New Roman" w:cs="Times New Roman"/>
          <w:sz w:val="24"/>
          <w:szCs w:val="24"/>
        </w:rPr>
        <w:t>. This financial strategy will position the company as a leader of the upcoming sustainable business practices, attracting environmentally conscious customers and investors, and ensuring its long-term sustainability and growth.</w:t>
      </w:r>
      <w:r w:rsidR="000816A6" w:rsidRPr="000816A6">
        <w:rPr>
          <w:rFonts w:ascii="Times New Roman" w:hAnsi="Times New Roman" w:cs="Times New Roman"/>
          <w:sz w:val="24"/>
          <w:szCs w:val="24"/>
        </w:rPr>
        <w:t xml:space="preserve"> </w:t>
      </w:r>
    </w:p>
    <w:p w14:paraId="57EFF4AB" w14:textId="0DF0877D" w:rsidR="000816A6" w:rsidRPr="000816A6" w:rsidRDefault="000816A6" w:rsidP="000816A6">
      <w:pPr>
        <w:spacing w:after="120" w:line="360" w:lineRule="auto"/>
        <w:rPr>
          <w:rFonts w:ascii="Times New Roman" w:hAnsi="Times New Roman" w:cs="Times New Roman"/>
          <w:sz w:val="24"/>
          <w:szCs w:val="24"/>
        </w:rPr>
      </w:pPr>
      <w:r>
        <w:rPr>
          <w:rFonts w:ascii="Times New Roman" w:hAnsi="Times New Roman" w:cs="Times New Roman"/>
          <w:sz w:val="24"/>
          <w:szCs w:val="24"/>
        </w:rPr>
        <w:t>Furthermore, s</w:t>
      </w:r>
      <w:r w:rsidRPr="000816A6">
        <w:rPr>
          <w:rFonts w:ascii="Times New Roman" w:hAnsi="Times New Roman" w:cs="Times New Roman"/>
          <w:sz w:val="24"/>
          <w:szCs w:val="24"/>
        </w:rPr>
        <w:t>ecuring funds through grants not only provides financial support but also enhances RenewaPack Solutions' credibility and appeal to environmentally conscious customers and investors</w:t>
      </w:r>
      <w:r w:rsidR="00A116C1" w:rsidRPr="00A116C1">
        <w:t xml:space="preserve"> </w:t>
      </w:r>
      <w:r w:rsidR="00A116C1" w:rsidRPr="00A116C1">
        <w:rPr>
          <w:rFonts w:ascii="Times New Roman" w:hAnsi="Times New Roman" w:cs="Times New Roman"/>
          <w:sz w:val="24"/>
          <w:szCs w:val="24"/>
        </w:rPr>
        <w:t>(Chen et al., 2019)</w:t>
      </w:r>
      <w:r w:rsidRPr="000816A6">
        <w:rPr>
          <w:rFonts w:ascii="Times New Roman" w:hAnsi="Times New Roman" w:cs="Times New Roman"/>
          <w:sz w:val="24"/>
          <w:szCs w:val="24"/>
        </w:rPr>
        <w:t>. This aligns with the company's mission of educating consumers and businesses about the benefits of biodegradable packaging. By choosing government grants as its primary funding source, RenewaPack Solutions integrates its financial strategy with its overarching vision, mission, and goals. This strategic alignment ensures long-term sustainability and growth in the sustainable packaging industry.</w:t>
      </w:r>
    </w:p>
    <w:p w14:paraId="635ABA63" w14:textId="77777777" w:rsidR="00384581" w:rsidRDefault="00384581" w:rsidP="00B46A6B">
      <w:pPr>
        <w:spacing w:after="120" w:line="360" w:lineRule="auto"/>
        <w:rPr>
          <w:rFonts w:ascii="Times New Roman" w:hAnsi="Times New Roman" w:cs="Times New Roman"/>
          <w:b/>
          <w:bCs/>
          <w:sz w:val="24"/>
          <w:szCs w:val="24"/>
        </w:rPr>
      </w:pPr>
    </w:p>
    <w:p w14:paraId="18CCAE21" w14:textId="1CE7110F" w:rsidR="00B46A6B" w:rsidRPr="000816A6" w:rsidRDefault="00384581" w:rsidP="00384581">
      <w:pPr>
        <w:pStyle w:val="Heading1"/>
      </w:pPr>
      <w:bookmarkStart w:id="56" w:name="_Toc161859619"/>
      <w:r w:rsidRPr="000816A6">
        <w:t>REFERENCE</w:t>
      </w:r>
      <w:bookmarkEnd w:id="56"/>
    </w:p>
    <w:p w14:paraId="4C164C14"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Ahmed, R. R., Streimikiene, D., Berchtold, G., Vveinhardt, J., Channar, Z. A. and Soomro, R. H. (2019) Effectiveness of Online Digital Media Advertising as A Strategic Tool for Building Brand Sustainability: Evidence from FMCGs and Services Sectors of Pakistan, </w:t>
      </w:r>
      <w:r w:rsidRPr="00A96EFA">
        <w:rPr>
          <w:rFonts w:ascii="Times New Roman" w:hAnsi="Times New Roman" w:cs="Times New Roman"/>
          <w:i/>
          <w:iCs/>
          <w:sz w:val="24"/>
          <w:szCs w:val="24"/>
        </w:rPr>
        <w:t>Sustainability</w:t>
      </w:r>
      <w:r w:rsidRPr="00A96EFA">
        <w:rPr>
          <w:rFonts w:ascii="Times New Roman" w:hAnsi="Times New Roman" w:cs="Times New Roman"/>
          <w:sz w:val="24"/>
          <w:szCs w:val="24"/>
        </w:rPr>
        <w:t>, 11 (12), pp. 3436. DOI:10.3390/su11123436.</w:t>
      </w:r>
    </w:p>
    <w:p w14:paraId="0E716885" w14:textId="21CB118D" w:rsidR="00A96EFA" w:rsidRPr="00A96EFA" w:rsidRDefault="00BB6DF5" w:rsidP="001D5552">
      <w:pPr>
        <w:spacing w:after="120" w:line="360" w:lineRule="auto"/>
        <w:ind w:hanging="720"/>
        <w:rPr>
          <w:rFonts w:ascii="Times New Roman" w:hAnsi="Times New Roman" w:cs="Times New Roman"/>
          <w:sz w:val="24"/>
          <w:szCs w:val="24"/>
        </w:rPr>
      </w:pPr>
      <w:r>
        <w:rPr>
          <w:rFonts w:ascii="Times New Roman" w:hAnsi="Times New Roman" w:cs="Times New Roman"/>
          <w:sz w:val="24"/>
          <w:szCs w:val="24"/>
        </w:rPr>
        <w:t>A</w:t>
      </w:r>
      <w:r w:rsidR="00A96EFA" w:rsidRPr="00A96EFA">
        <w:rPr>
          <w:rFonts w:ascii="Times New Roman" w:hAnsi="Times New Roman" w:cs="Times New Roman"/>
          <w:sz w:val="24"/>
          <w:szCs w:val="24"/>
        </w:rPr>
        <w:t xml:space="preserve">l Kalbani, A., Al Balushi, B., al Jahwari, M., al Rashdi, M. and al Habsi, J. (2023) How to Integrate Sustainable Considerations Into the 4Ps of Marketing, </w:t>
      </w:r>
      <w:r w:rsidR="00A96EFA" w:rsidRPr="00A96EFA">
        <w:rPr>
          <w:rFonts w:ascii="Times New Roman" w:hAnsi="Times New Roman" w:cs="Times New Roman"/>
          <w:i/>
          <w:iCs/>
          <w:sz w:val="24"/>
          <w:szCs w:val="24"/>
        </w:rPr>
        <w:t>Advances in Marketing, Customer Relationship Management, and E-Services</w:t>
      </w:r>
      <w:r w:rsidR="00A96EFA" w:rsidRPr="00A96EFA">
        <w:rPr>
          <w:rFonts w:ascii="Times New Roman" w:hAnsi="Times New Roman" w:cs="Times New Roman"/>
          <w:sz w:val="24"/>
          <w:szCs w:val="24"/>
        </w:rPr>
        <w:t>, pp. 344–370. DOI:10.4018/979-8-3693-0019-0.ch018.</w:t>
      </w:r>
    </w:p>
    <w:p w14:paraId="2FC3743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Ali, G. A. M., Thalji, M. R. and Makhlouf, A. S. H. (2022) Biodegradable Materials: Fundamentals, Importance, and Impacts, </w:t>
      </w:r>
      <w:r w:rsidRPr="00A96EFA">
        <w:rPr>
          <w:rFonts w:ascii="Times New Roman" w:hAnsi="Times New Roman" w:cs="Times New Roman"/>
          <w:i/>
          <w:iCs/>
          <w:sz w:val="24"/>
          <w:szCs w:val="24"/>
        </w:rPr>
        <w:t>Handbook of Biodegradable Materials</w:t>
      </w:r>
      <w:r w:rsidRPr="00A96EFA">
        <w:rPr>
          <w:rFonts w:ascii="Times New Roman" w:hAnsi="Times New Roman" w:cs="Times New Roman"/>
          <w:sz w:val="24"/>
          <w:szCs w:val="24"/>
        </w:rPr>
        <w:t>, pp. 1–16. DOI:10.1007/978-3-030-83783-9_74-1.</w:t>
      </w:r>
    </w:p>
    <w:p w14:paraId="784DF070"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Anquez, E., Raab, K., Cechella, F. S. and Wagner, R. (2022) CONSUMERS’ PERCEPTION OF SUSTAINABLE PACKAGING IN THE FOOD INDUSTRY, </w:t>
      </w:r>
      <w:r w:rsidRPr="00A96EFA">
        <w:rPr>
          <w:rFonts w:ascii="Times New Roman" w:hAnsi="Times New Roman" w:cs="Times New Roman"/>
          <w:i/>
          <w:iCs/>
          <w:sz w:val="24"/>
          <w:szCs w:val="24"/>
        </w:rPr>
        <w:t>Revista Direitos Culturais</w:t>
      </w:r>
      <w:r w:rsidRPr="00A96EFA">
        <w:rPr>
          <w:rFonts w:ascii="Times New Roman" w:hAnsi="Times New Roman" w:cs="Times New Roman"/>
          <w:sz w:val="24"/>
          <w:szCs w:val="24"/>
        </w:rPr>
        <w:t>, 17 (41), pp. 251–265. DOI:10.20912/rdc.v17i41.728.</w:t>
      </w:r>
    </w:p>
    <w:p w14:paraId="610DFB10"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Arora, A., Fosfuri, A. and Rønde, T. (2021) Waiting for the Payday? The Market for Startups and the Timing of Entrepreneurial Exit, </w:t>
      </w:r>
      <w:r w:rsidRPr="00A96EFA">
        <w:rPr>
          <w:rFonts w:ascii="Times New Roman" w:hAnsi="Times New Roman" w:cs="Times New Roman"/>
          <w:i/>
          <w:iCs/>
          <w:sz w:val="24"/>
          <w:szCs w:val="24"/>
        </w:rPr>
        <w:t>Management Science</w:t>
      </w:r>
      <w:r w:rsidRPr="00A96EFA">
        <w:rPr>
          <w:rFonts w:ascii="Times New Roman" w:hAnsi="Times New Roman" w:cs="Times New Roman"/>
          <w:sz w:val="24"/>
          <w:szCs w:val="24"/>
        </w:rPr>
        <w:t>, 67 (3), pp. 1453–1467. DOI:10.1287/mnsc.2020.3627.</w:t>
      </w:r>
    </w:p>
    <w:p w14:paraId="706570BF"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BASF (2024) BASF Report 2023 - Home, </w:t>
      </w:r>
      <w:r w:rsidRPr="00A96EFA">
        <w:rPr>
          <w:rFonts w:ascii="Times New Roman" w:hAnsi="Times New Roman" w:cs="Times New Roman"/>
          <w:i/>
          <w:iCs/>
          <w:sz w:val="24"/>
          <w:szCs w:val="24"/>
        </w:rPr>
        <w:t>BASF Report 2023</w:t>
      </w:r>
      <w:r w:rsidRPr="00A96EFA">
        <w:rPr>
          <w:rFonts w:ascii="Times New Roman" w:hAnsi="Times New Roman" w:cs="Times New Roman"/>
          <w:sz w:val="24"/>
          <w:szCs w:val="24"/>
        </w:rPr>
        <w:t>. Available from: https://report.basf.com/2023/en/ [Accessed 20 March 2024].</w:t>
      </w:r>
    </w:p>
    <w:p w14:paraId="7EA34AB7"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Berry, E. (2018) Limited partnership law and private equity: an instance of legislative capture?, </w:t>
      </w:r>
      <w:r w:rsidRPr="00A96EFA">
        <w:rPr>
          <w:rFonts w:ascii="Times New Roman" w:hAnsi="Times New Roman" w:cs="Times New Roman"/>
          <w:i/>
          <w:iCs/>
          <w:sz w:val="24"/>
          <w:szCs w:val="24"/>
        </w:rPr>
        <w:t>Journal of Corporate Law Studies</w:t>
      </w:r>
      <w:r w:rsidRPr="00A96EFA">
        <w:rPr>
          <w:rFonts w:ascii="Times New Roman" w:hAnsi="Times New Roman" w:cs="Times New Roman"/>
          <w:sz w:val="24"/>
          <w:szCs w:val="24"/>
        </w:rPr>
        <w:t>, 19 (1), pp. 105–135. DOI:10.1080/14735970.2018.1456393.</w:t>
      </w:r>
    </w:p>
    <w:p w14:paraId="59764E1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Borg, K., Lindsay, J. and Curtis, J. (2021) Targeted Change: Using Behavioral Segmentation to Identify and Understand Plastic Consumers and How They Respond to Media Communications, </w:t>
      </w:r>
      <w:r w:rsidRPr="00A96EFA">
        <w:rPr>
          <w:rFonts w:ascii="Times New Roman" w:hAnsi="Times New Roman" w:cs="Times New Roman"/>
          <w:i/>
          <w:iCs/>
          <w:sz w:val="24"/>
          <w:szCs w:val="24"/>
        </w:rPr>
        <w:t>Environmental Communication</w:t>
      </w:r>
      <w:r w:rsidRPr="00A96EFA">
        <w:rPr>
          <w:rFonts w:ascii="Times New Roman" w:hAnsi="Times New Roman" w:cs="Times New Roman"/>
          <w:sz w:val="24"/>
          <w:szCs w:val="24"/>
        </w:rPr>
        <w:t>, 15 (8), pp. 1109–1126. DOI:10.1080/17524032.2021.1956558.</w:t>
      </w:r>
    </w:p>
    <w:p w14:paraId="2A9E625B"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Branca, G., Resciniti, R. and Babin, B. J. (2023) Sustainable packaging design and the consumer perspective: a systematic literature review, </w:t>
      </w:r>
      <w:r w:rsidRPr="00A96EFA">
        <w:rPr>
          <w:rFonts w:ascii="Times New Roman" w:hAnsi="Times New Roman" w:cs="Times New Roman"/>
          <w:i/>
          <w:iCs/>
          <w:sz w:val="24"/>
          <w:szCs w:val="24"/>
        </w:rPr>
        <w:t>Italian Journal of Marketing</w:t>
      </w:r>
      <w:r w:rsidRPr="00A96EFA">
        <w:rPr>
          <w:rFonts w:ascii="Times New Roman" w:hAnsi="Times New Roman" w:cs="Times New Roman"/>
          <w:sz w:val="24"/>
          <w:szCs w:val="24"/>
        </w:rPr>
        <w:t>, 2024 (1), pp. 77–111. DOI:10.1007/s43039-023-00084-1.</w:t>
      </w:r>
    </w:p>
    <w:p w14:paraId="19301806"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Cammarelle, A., Viscecchia, R. and Bimbo, F. (2021) Intention to Purchase Milk Packaged in Biodegradable Packaging: Evidence from Italian Consumers, </w:t>
      </w:r>
      <w:r w:rsidRPr="00A96EFA">
        <w:rPr>
          <w:rFonts w:ascii="Times New Roman" w:hAnsi="Times New Roman" w:cs="Times New Roman"/>
          <w:i/>
          <w:iCs/>
          <w:sz w:val="24"/>
          <w:szCs w:val="24"/>
        </w:rPr>
        <w:t>Foods</w:t>
      </w:r>
      <w:r w:rsidRPr="00A96EFA">
        <w:rPr>
          <w:rFonts w:ascii="Times New Roman" w:hAnsi="Times New Roman" w:cs="Times New Roman"/>
          <w:sz w:val="24"/>
          <w:szCs w:val="24"/>
        </w:rPr>
        <w:t>, 10 (9), pp. 2068. DOI:10.3390/foods10092068.</w:t>
      </w:r>
    </w:p>
    <w:p w14:paraId="65166549"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Chen, J.-Y., Dimitrov, S. and Pun, H. (2019) The impact of government subsidy on supply Chains’ sustainability innovation, </w:t>
      </w:r>
      <w:r w:rsidRPr="00A96EFA">
        <w:rPr>
          <w:rFonts w:ascii="Times New Roman" w:hAnsi="Times New Roman" w:cs="Times New Roman"/>
          <w:i/>
          <w:iCs/>
          <w:sz w:val="24"/>
          <w:szCs w:val="24"/>
        </w:rPr>
        <w:t>Omega</w:t>
      </w:r>
      <w:r w:rsidRPr="00A96EFA">
        <w:rPr>
          <w:rFonts w:ascii="Times New Roman" w:hAnsi="Times New Roman" w:cs="Times New Roman"/>
          <w:sz w:val="24"/>
          <w:szCs w:val="24"/>
        </w:rPr>
        <w:t>, 86, pp. 42–58. DOI:10.1016/j.omega.2018.06.012.</w:t>
      </w:r>
    </w:p>
    <w:p w14:paraId="273889D2"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Chisenga, S. M., Tolesa, G. N. and Workneh, T. S. (2020) Biodegradable Food Packaging Materials and Prospects of the Fourth Industrial Revolution for Tomato Fruit and Product Handling, </w:t>
      </w:r>
      <w:r w:rsidRPr="00A96EFA">
        <w:rPr>
          <w:rFonts w:ascii="Times New Roman" w:hAnsi="Times New Roman" w:cs="Times New Roman"/>
          <w:i/>
          <w:iCs/>
          <w:sz w:val="24"/>
          <w:szCs w:val="24"/>
        </w:rPr>
        <w:t>International Journal of Food Science</w:t>
      </w:r>
      <w:r w:rsidRPr="00A96EFA">
        <w:rPr>
          <w:rFonts w:ascii="Times New Roman" w:hAnsi="Times New Roman" w:cs="Times New Roman"/>
          <w:sz w:val="24"/>
          <w:szCs w:val="24"/>
        </w:rPr>
        <w:t>, 2020, pp. 1–17. DOI:10.1155/2020/8879101.</w:t>
      </w:r>
    </w:p>
    <w:p w14:paraId="3F0C1122"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Christensen, D. M., Jin, H., Sridharan, S. A. and Wellman, L. A. (2022) Hedging on the Hill: Does Political Hedging Reduce Firm Risk?, </w:t>
      </w:r>
      <w:r w:rsidRPr="00A96EFA">
        <w:rPr>
          <w:rFonts w:ascii="Times New Roman" w:hAnsi="Times New Roman" w:cs="Times New Roman"/>
          <w:i/>
          <w:iCs/>
          <w:sz w:val="24"/>
          <w:szCs w:val="24"/>
        </w:rPr>
        <w:t>Management Science</w:t>
      </w:r>
      <w:r w:rsidRPr="00A96EFA">
        <w:rPr>
          <w:rFonts w:ascii="Times New Roman" w:hAnsi="Times New Roman" w:cs="Times New Roman"/>
          <w:sz w:val="24"/>
          <w:szCs w:val="24"/>
        </w:rPr>
        <w:t>, 68 (6), pp. 4356–4379. DOI:10.1287/mnsc.2021.4050.</w:t>
      </w:r>
    </w:p>
    <w:p w14:paraId="4CFA2901"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Dash, M. K., Sahu, M. K., Bhattacharyya, J. and Sakshi, S. (2023) Customer-Centricity: The Quest for Customer Focus, </w:t>
      </w:r>
      <w:r w:rsidRPr="00A96EFA">
        <w:rPr>
          <w:rFonts w:ascii="Times New Roman" w:hAnsi="Times New Roman" w:cs="Times New Roman"/>
          <w:i/>
          <w:iCs/>
          <w:sz w:val="24"/>
          <w:szCs w:val="24"/>
        </w:rPr>
        <w:t>Customer-Centricity in Organized Retailing</w:t>
      </w:r>
      <w:r w:rsidRPr="00A96EFA">
        <w:rPr>
          <w:rFonts w:ascii="Times New Roman" w:hAnsi="Times New Roman" w:cs="Times New Roman"/>
          <w:sz w:val="24"/>
          <w:szCs w:val="24"/>
        </w:rPr>
        <w:t>, pp. 9–23. DOI:10.1007/978-981-19-3593-0_2.</w:t>
      </w:r>
    </w:p>
    <w:p w14:paraId="3403FB8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David Cummins, J., Phillips, R. D. and Smith, S. D. (1997) Corporate Hedging in the Insurance Industry, </w:t>
      </w:r>
      <w:r w:rsidRPr="00A96EFA">
        <w:rPr>
          <w:rFonts w:ascii="Times New Roman" w:hAnsi="Times New Roman" w:cs="Times New Roman"/>
          <w:i/>
          <w:iCs/>
          <w:sz w:val="24"/>
          <w:szCs w:val="24"/>
        </w:rPr>
        <w:t>North American Actuarial Journal</w:t>
      </w:r>
      <w:r w:rsidRPr="00A96EFA">
        <w:rPr>
          <w:rFonts w:ascii="Times New Roman" w:hAnsi="Times New Roman" w:cs="Times New Roman"/>
          <w:sz w:val="24"/>
          <w:szCs w:val="24"/>
        </w:rPr>
        <w:t>, 1 (1), pp. 13–40. DOI:10.1080/10920277.1997.10595582.</w:t>
      </w:r>
    </w:p>
    <w:p w14:paraId="17D56707"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Davis, J.-M. and Garb, Y. (2015) A model for partnering with the informal e-waste industry: Rationale, principles and a case study, </w:t>
      </w:r>
      <w:r w:rsidRPr="00A96EFA">
        <w:rPr>
          <w:rFonts w:ascii="Times New Roman" w:hAnsi="Times New Roman" w:cs="Times New Roman"/>
          <w:i/>
          <w:iCs/>
          <w:sz w:val="24"/>
          <w:szCs w:val="24"/>
        </w:rPr>
        <w:t>Resources, Conservation and Recycling</w:t>
      </w:r>
      <w:r w:rsidRPr="00A96EFA">
        <w:rPr>
          <w:rFonts w:ascii="Times New Roman" w:hAnsi="Times New Roman" w:cs="Times New Roman"/>
          <w:sz w:val="24"/>
          <w:szCs w:val="24"/>
        </w:rPr>
        <w:t>, 105, pp. 73–83. DOI:10.1016/j.resconrec.2015.08.001.</w:t>
      </w:r>
    </w:p>
    <w:p w14:paraId="70DE2A1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Devadiga, D. G., Bhat, K. S. and Mahesha, G. (2020) Sugarcane bagasse fiber reinforced composites: Recent advances and applications, </w:t>
      </w:r>
      <w:r w:rsidRPr="00A96EFA">
        <w:rPr>
          <w:rFonts w:ascii="Times New Roman" w:hAnsi="Times New Roman" w:cs="Times New Roman"/>
          <w:i/>
          <w:iCs/>
          <w:sz w:val="24"/>
          <w:szCs w:val="24"/>
        </w:rPr>
        <w:t>Cogent Engineering</w:t>
      </w:r>
      <w:r w:rsidRPr="00A96EFA">
        <w:rPr>
          <w:rFonts w:ascii="Times New Roman" w:hAnsi="Times New Roman" w:cs="Times New Roman"/>
          <w:sz w:val="24"/>
          <w:szCs w:val="24"/>
        </w:rPr>
        <w:t>, 7 (1), pp. 1823159. DOI:10.1080/23311916.2020.1823159.</w:t>
      </w:r>
    </w:p>
    <w:p w14:paraId="1602B20B"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Dewi, Y. K. (2021) The need to adopt a limited liability partnership for the legal profession in the partnership law: A critical review from Indonesia’s perspective, </w:t>
      </w:r>
      <w:r w:rsidRPr="00A96EFA">
        <w:rPr>
          <w:rFonts w:ascii="Times New Roman" w:hAnsi="Times New Roman" w:cs="Times New Roman"/>
          <w:i/>
          <w:iCs/>
          <w:sz w:val="24"/>
          <w:szCs w:val="24"/>
        </w:rPr>
        <w:t>Cogent Social Sciences</w:t>
      </w:r>
      <w:r w:rsidRPr="00A96EFA">
        <w:rPr>
          <w:rFonts w:ascii="Times New Roman" w:hAnsi="Times New Roman" w:cs="Times New Roman"/>
          <w:sz w:val="24"/>
          <w:szCs w:val="24"/>
        </w:rPr>
        <w:t>, 7 (1). DOI:10.1080/23311886.2021.1999005.</w:t>
      </w:r>
    </w:p>
    <w:p w14:paraId="00750E44"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Ebnesajjad, S. (2016) Regulatory Aspects of Food Packaging—A Global Matter, </w:t>
      </w:r>
      <w:r w:rsidRPr="00A96EFA">
        <w:rPr>
          <w:rFonts w:ascii="Times New Roman" w:hAnsi="Times New Roman" w:cs="Times New Roman"/>
          <w:i/>
          <w:iCs/>
          <w:sz w:val="24"/>
          <w:szCs w:val="24"/>
        </w:rPr>
        <w:t>Multilayer Flexible Packaging</w:t>
      </w:r>
      <w:r w:rsidRPr="00A96EFA">
        <w:rPr>
          <w:rFonts w:ascii="Times New Roman" w:hAnsi="Times New Roman" w:cs="Times New Roman"/>
          <w:sz w:val="24"/>
          <w:szCs w:val="24"/>
        </w:rPr>
        <w:t>, pp. 319–361. DOI:10.1016/b978-0-323-37100-1.00019-3.</w:t>
      </w:r>
    </w:p>
    <w:p w14:paraId="25B0F802"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Erb, C. B., Harvey, C. R. and Viskanta, T. E. (1996) Political Risk, Economic Risk, and Financial Risk, </w:t>
      </w:r>
      <w:r w:rsidRPr="00A96EFA">
        <w:rPr>
          <w:rFonts w:ascii="Times New Roman" w:hAnsi="Times New Roman" w:cs="Times New Roman"/>
          <w:i/>
          <w:iCs/>
          <w:sz w:val="24"/>
          <w:szCs w:val="24"/>
        </w:rPr>
        <w:t>Financial Analysts Journal</w:t>
      </w:r>
      <w:r w:rsidRPr="00A96EFA">
        <w:rPr>
          <w:rFonts w:ascii="Times New Roman" w:hAnsi="Times New Roman" w:cs="Times New Roman"/>
          <w:sz w:val="24"/>
          <w:szCs w:val="24"/>
        </w:rPr>
        <w:t>, 52 (6), pp. 29–46. DOI:10.2469/faj.v52.n6.2038.</w:t>
      </w:r>
    </w:p>
    <w:p w14:paraId="11272C23"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European Bioplastics (2023) EU policy framework on bioplastics, </w:t>
      </w:r>
      <w:r w:rsidRPr="00A96EFA">
        <w:rPr>
          <w:rFonts w:ascii="Times New Roman" w:hAnsi="Times New Roman" w:cs="Times New Roman"/>
          <w:i/>
          <w:iCs/>
          <w:sz w:val="24"/>
          <w:szCs w:val="24"/>
        </w:rPr>
        <w:t>European Bioplastics e.V.</w:t>
      </w:r>
      <w:r w:rsidRPr="00A96EFA">
        <w:rPr>
          <w:rFonts w:ascii="Times New Roman" w:hAnsi="Times New Roman" w:cs="Times New Roman"/>
          <w:sz w:val="24"/>
          <w:szCs w:val="24"/>
        </w:rPr>
        <w:t xml:space="preserve"> Available from: https://www.european-bioplastics.org/policy/eu-policy-framework-on-bioplastics/ [Accessed 20 March 2024].</w:t>
      </w:r>
    </w:p>
    <w:p w14:paraId="26D4FDAA"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European Union (2023, March 29) Single-use plastics, </w:t>
      </w:r>
      <w:r w:rsidRPr="00A96EFA">
        <w:rPr>
          <w:rFonts w:ascii="Times New Roman" w:hAnsi="Times New Roman" w:cs="Times New Roman"/>
          <w:i/>
          <w:iCs/>
          <w:sz w:val="24"/>
          <w:szCs w:val="24"/>
        </w:rPr>
        <w:t>Environment</w:t>
      </w:r>
      <w:r w:rsidRPr="00A96EFA">
        <w:rPr>
          <w:rFonts w:ascii="Times New Roman" w:hAnsi="Times New Roman" w:cs="Times New Roman"/>
          <w:sz w:val="24"/>
          <w:szCs w:val="24"/>
        </w:rPr>
        <w:t>. Available from: https://environment.ec.europa.eu/topics/plastics/single-use-plastics_en [Accessed 20 March 2024].</w:t>
      </w:r>
    </w:p>
    <w:p w14:paraId="541434C4"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Ford, S. and Despeisse, M. (2016) Additive manufacturing and sustainability: an exploratory study of the advantages and challenges, </w:t>
      </w:r>
      <w:r w:rsidRPr="00A96EFA">
        <w:rPr>
          <w:rFonts w:ascii="Times New Roman" w:hAnsi="Times New Roman" w:cs="Times New Roman"/>
          <w:i/>
          <w:iCs/>
          <w:sz w:val="24"/>
          <w:szCs w:val="24"/>
        </w:rPr>
        <w:t>Journal of Cleaner Production</w:t>
      </w:r>
      <w:r w:rsidRPr="00A96EFA">
        <w:rPr>
          <w:rFonts w:ascii="Times New Roman" w:hAnsi="Times New Roman" w:cs="Times New Roman"/>
          <w:sz w:val="24"/>
          <w:szCs w:val="24"/>
        </w:rPr>
        <w:t>, 137, pp. 1573–1587. DOI:10.1016/j.jclepro.2016.04.150.</w:t>
      </w:r>
    </w:p>
    <w:p w14:paraId="263928C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Fynn, J. F., Milton, K., Hardeman, W. and Jones, A. P. (2022) A model for effective partnership working to support programme evaluation, </w:t>
      </w:r>
      <w:r w:rsidRPr="00A96EFA">
        <w:rPr>
          <w:rFonts w:ascii="Times New Roman" w:hAnsi="Times New Roman" w:cs="Times New Roman"/>
          <w:i/>
          <w:iCs/>
          <w:sz w:val="24"/>
          <w:szCs w:val="24"/>
        </w:rPr>
        <w:t>Evaluation</w:t>
      </w:r>
      <w:r w:rsidRPr="00A96EFA">
        <w:rPr>
          <w:rFonts w:ascii="Times New Roman" w:hAnsi="Times New Roman" w:cs="Times New Roman"/>
          <w:sz w:val="24"/>
          <w:szCs w:val="24"/>
        </w:rPr>
        <w:t>, 28 (3), pp. 284–307. DOI:10.1177/13563890221096178.</w:t>
      </w:r>
    </w:p>
    <w:p w14:paraId="79DDDC63"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Goyal, H. (2023) </w:t>
      </w:r>
      <w:r w:rsidRPr="00A96EFA">
        <w:rPr>
          <w:rFonts w:ascii="Times New Roman" w:hAnsi="Times New Roman" w:cs="Times New Roman"/>
          <w:i/>
          <w:iCs/>
          <w:sz w:val="24"/>
          <w:szCs w:val="24"/>
        </w:rPr>
        <w:t>The Art of Winning Sales"- Mastering the Go-To-Market Strategy</w:t>
      </w:r>
      <w:r w:rsidRPr="00A96EFA">
        <w:rPr>
          <w:rFonts w:ascii="Times New Roman" w:hAnsi="Times New Roman" w:cs="Times New Roman"/>
          <w:sz w:val="24"/>
          <w:szCs w:val="24"/>
        </w:rPr>
        <w:t>. BFC Publications. Available from: http://books.google.ie/books?id=6hDYEAAAQBAJ&amp;printsec=frontcover&amp;dq=The+Art+of+Winning+Sales%22-+Mastering+the+Go-To-Market+Strategy&amp;hl=&amp;cd=1&amp;source=gbs_api</w:t>
      </w:r>
    </w:p>
    <w:p w14:paraId="4F5CC577"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Guo, B., Lou, Y. and Pérez‐Castrillo, D. (2015) Investment, Duration, and Exit Strategies for Corporate and Independent Venture Capital‐Backed Start‐Ups, </w:t>
      </w:r>
      <w:r w:rsidRPr="00A96EFA">
        <w:rPr>
          <w:rFonts w:ascii="Times New Roman" w:hAnsi="Times New Roman" w:cs="Times New Roman"/>
          <w:i/>
          <w:iCs/>
          <w:sz w:val="24"/>
          <w:szCs w:val="24"/>
        </w:rPr>
        <w:t>Journal of Economics &amp; Management Strategy</w:t>
      </w:r>
      <w:r w:rsidRPr="00A96EFA">
        <w:rPr>
          <w:rFonts w:ascii="Times New Roman" w:hAnsi="Times New Roman" w:cs="Times New Roman"/>
          <w:sz w:val="24"/>
          <w:szCs w:val="24"/>
        </w:rPr>
        <w:t>, 24 (2), pp. 415–455. DOI:10.1111/jems.12097.</w:t>
      </w:r>
    </w:p>
    <w:p w14:paraId="351037A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Hankins, K. W. (2011) How Do Financial Firms Manage Risk? Unraveling the Interaction of Financial and Operational Hedging, </w:t>
      </w:r>
      <w:r w:rsidRPr="00A96EFA">
        <w:rPr>
          <w:rFonts w:ascii="Times New Roman" w:hAnsi="Times New Roman" w:cs="Times New Roman"/>
          <w:i/>
          <w:iCs/>
          <w:sz w:val="24"/>
          <w:szCs w:val="24"/>
        </w:rPr>
        <w:t>Management Science</w:t>
      </w:r>
      <w:r w:rsidRPr="00A96EFA">
        <w:rPr>
          <w:rFonts w:ascii="Times New Roman" w:hAnsi="Times New Roman" w:cs="Times New Roman"/>
          <w:sz w:val="24"/>
          <w:szCs w:val="24"/>
        </w:rPr>
        <w:t>, 57 (12), pp. 2197–2212. DOI:10.1287/mnsc.1090.1068.</w:t>
      </w:r>
    </w:p>
    <w:p w14:paraId="4A34D2B2"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Hartoyo, H., Manalu, E., Sumarwan, U. and Nurhayati, P. (2023) Driving success: A segmentation of customer admiration in automotive industry, </w:t>
      </w:r>
      <w:r w:rsidRPr="00A96EFA">
        <w:rPr>
          <w:rFonts w:ascii="Times New Roman" w:hAnsi="Times New Roman" w:cs="Times New Roman"/>
          <w:i/>
          <w:iCs/>
          <w:sz w:val="24"/>
          <w:szCs w:val="24"/>
        </w:rPr>
        <w:t>Journal of Open Innovation: Technology, Market, and Complexity</w:t>
      </w:r>
      <w:r w:rsidRPr="00A96EFA">
        <w:rPr>
          <w:rFonts w:ascii="Times New Roman" w:hAnsi="Times New Roman" w:cs="Times New Roman"/>
          <w:sz w:val="24"/>
          <w:szCs w:val="24"/>
        </w:rPr>
        <w:t>, 9 (2), pp. 100031. DOI:10.1016/j.joitmc.2023.100031.</w:t>
      </w:r>
    </w:p>
    <w:p w14:paraId="6783D140"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Henning, J. J. (2012) Partnerships – Limited partnerships and limited liability limited partnerships, </w:t>
      </w:r>
      <w:r w:rsidRPr="00A96EFA">
        <w:rPr>
          <w:rFonts w:ascii="Times New Roman" w:hAnsi="Times New Roman" w:cs="Times New Roman"/>
          <w:i/>
          <w:iCs/>
          <w:sz w:val="24"/>
          <w:szCs w:val="24"/>
        </w:rPr>
        <w:t>Amicus Curiae</w:t>
      </w:r>
      <w:r w:rsidRPr="00A96EFA">
        <w:rPr>
          <w:rFonts w:ascii="Times New Roman" w:hAnsi="Times New Roman" w:cs="Times New Roman"/>
          <w:sz w:val="24"/>
          <w:szCs w:val="24"/>
        </w:rPr>
        <w:t>, 2000 (31). DOI:10.14296/ac.v2000i31.1366.</w:t>
      </w:r>
    </w:p>
    <w:p w14:paraId="46FF753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Hristov, I., Chirico, A. and Ranalli, F. (2021) Corporate strategies oriented towards sustainable governance: advantages, managerial practices and main challenges, </w:t>
      </w:r>
      <w:r w:rsidRPr="00A96EFA">
        <w:rPr>
          <w:rFonts w:ascii="Times New Roman" w:hAnsi="Times New Roman" w:cs="Times New Roman"/>
          <w:i/>
          <w:iCs/>
          <w:sz w:val="24"/>
          <w:szCs w:val="24"/>
        </w:rPr>
        <w:t>Journal of Management and Governance</w:t>
      </w:r>
      <w:r w:rsidRPr="00A96EFA">
        <w:rPr>
          <w:rFonts w:ascii="Times New Roman" w:hAnsi="Times New Roman" w:cs="Times New Roman"/>
          <w:sz w:val="24"/>
          <w:szCs w:val="24"/>
        </w:rPr>
        <w:t>, 26 (1), pp. 75–97. DOI:10.1007/s10997-021-09581-x.</w:t>
      </w:r>
    </w:p>
    <w:p w14:paraId="5141A211"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Iraldo, F., Griesshammer, R. and Kahlenborn, W. (2020) The future of ecolabels, </w:t>
      </w:r>
      <w:r w:rsidRPr="00A96EFA">
        <w:rPr>
          <w:rFonts w:ascii="Times New Roman" w:hAnsi="Times New Roman" w:cs="Times New Roman"/>
          <w:i/>
          <w:iCs/>
          <w:sz w:val="24"/>
          <w:szCs w:val="24"/>
        </w:rPr>
        <w:t>The International Journal of Life Cycle Assessment</w:t>
      </w:r>
      <w:r w:rsidRPr="00A96EFA">
        <w:rPr>
          <w:rFonts w:ascii="Times New Roman" w:hAnsi="Times New Roman" w:cs="Times New Roman"/>
          <w:sz w:val="24"/>
          <w:szCs w:val="24"/>
        </w:rPr>
        <w:t>, 25 (5), pp. 833–839. DOI:10.1007/s11367-020-01741-9.</w:t>
      </w:r>
    </w:p>
    <w:p w14:paraId="5DF3382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Jarwal, D. (2020) Limited liability partnerships: A business model to achieve entrepreneurial efficiency, </w:t>
      </w:r>
      <w:r w:rsidRPr="00A96EFA">
        <w:rPr>
          <w:rFonts w:ascii="Times New Roman" w:hAnsi="Times New Roman" w:cs="Times New Roman"/>
          <w:i/>
          <w:iCs/>
          <w:sz w:val="24"/>
          <w:szCs w:val="24"/>
        </w:rPr>
        <w:t>JIMS8M: The Journal of Indian Management &amp; Strategy</w:t>
      </w:r>
      <w:r w:rsidRPr="00A96EFA">
        <w:rPr>
          <w:rFonts w:ascii="Times New Roman" w:hAnsi="Times New Roman" w:cs="Times New Roman"/>
          <w:sz w:val="24"/>
          <w:szCs w:val="24"/>
        </w:rPr>
        <w:t>, 25 (3), pp. 13. DOI:10.5958/0973-9343.2020.00019.8.</w:t>
      </w:r>
    </w:p>
    <w:p w14:paraId="56BDD8B4"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Jedlicka, W. (2015) </w:t>
      </w:r>
      <w:r w:rsidRPr="00A96EFA">
        <w:rPr>
          <w:rFonts w:ascii="Times New Roman" w:hAnsi="Times New Roman" w:cs="Times New Roman"/>
          <w:i/>
          <w:iCs/>
          <w:sz w:val="24"/>
          <w:szCs w:val="24"/>
        </w:rPr>
        <w:t>Packaging Sustainability</w:t>
      </w:r>
      <w:r w:rsidRPr="00A96EFA">
        <w:rPr>
          <w:rFonts w:ascii="Times New Roman" w:hAnsi="Times New Roman" w:cs="Times New Roman"/>
          <w:sz w:val="24"/>
          <w:szCs w:val="24"/>
        </w:rPr>
        <w:t>. John Wiley &amp; Sons. Available from: http://books.google.ie/books?id=ujAABwAAQBAJ&amp;printsec=frontcover&amp;dq=Packaging+Sustainability:+Tools,+Systems+and+Strategies+for+Innovative&amp;hl=&amp;cd=1&amp;source=gbs_api</w:t>
      </w:r>
    </w:p>
    <w:p w14:paraId="4C2F557F"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Kablan, A. (2013) Financial Risk Management and Hedge Accounting, </w:t>
      </w:r>
      <w:r w:rsidRPr="00A96EFA">
        <w:rPr>
          <w:rFonts w:ascii="Times New Roman" w:hAnsi="Times New Roman" w:cs="Times New Roman"/>
          <w:i/>
          <w:iCs/>
          <w:sz w:val="24"/>
          <w:szCs w:val="24"/>
        </w:rPr>
        <w:t>Managerial Issues in Finance and Banking</w:t>
      </w:r>
      <w:r w:rsidRPr="00A96EFA">
        <w:rPr>
          <w:rFonts w:ascii="Times New Roman" w:hAnsi="Times New Roman" w:cs="Times New Roman"/>
          <w:sz w:val="24"/>
          <w:szCs w:val="24"/>
        </w:rPr>
        <w:t>, pp. 99–109. DOI:10.1007/978-3-319-01387-9_7.</w:t>
      </w:r>
    </w:p>
    <w:p w14:paraId="4EEFB663"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Kearney, C. (2012) Emerging markets research: Trends, issues and future directions, </w:t>
      </w:r>
      <w:r w:rsidRPr="00A96EFA">
        <w:rPr>
          <w:rFonts w:ascii="Times New Roman" w:hAnsi="Times New Roman" w:cs="Times New Roman"/>
          <w:i/>
          <w:iCs/>
          <w:sz w:val="24"/>
          <w:szCs w:val="24"/>
        </w:rPr>
        <w:t>Emerging Markets Review</w:t>
      </w:r>
      <w:r w:rsidRPr="00A96EFA">
        <w:rPr>
          <w:rFonts w:ascii="Times New Roman" w:hAnsi="Times New Roman" w:cs="Times New Roman"/>
          <w:sz w:val="24"/>
          <w:szCs w:val="24"/>
        </w:rPr>
        <w:t>, 13 (2), pp. 159–183. DOI:10.1016/j.ememar.2012.01.003.</w:t>
      </w:r>
    </w:p>
    <w:p w14:paraId="5D34D83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Keiningham, T. L., Ball, J., Benoit, S., Bruce, H., Buoye, A., Dzenkovska, J., Nasr, L., Ou, Y. and Zaki, M. (2017, April 10) The interplay of customer experience and commitment, </w:t>
      </w:r>
      <w:r w:rsidRPr="00A96EFA">
        <w:rPr>
          <w:rFonts w:ascii="Times New Roman" w:hAnsi="Times New Roman" w:cs="Times New Roman"/>
          <w:i/>
          <w:iCs/>
          <w:sz w:val="24"/>
          <w:szCs w:val="24"/>
        </w:rPr>
        <w:t>Journal of Services Marketing</w:t>
      </w:r>
      <w:r w:rsidRPr="00A96EFA">
        <w:rPr>
          <w:rFonts w:ascii="Times New Roman" w:hAnsi="Times New Roman" w:cs="Times New Roman"/>
          <w:sz w:val="24"/>
          <w:szCs w:val="24"/>
        </w:rPr>
        <w:t>. DOI:10.1108/jsm-09-2016-0337.</w:t>
      </w:r>
    </w:p>
    <w:p w14:paraId="4F57B78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Knoblauch, D. and Mederake, L. (2021) Government policies combatting plastic pollution, </w:t>
      </w:r>
      <w:r w:rsidRPr="00A96EFA">
        <w:rPr>
          <w:rFonts w:ascii="Times New Roman" w:hAnsi="Times New Roman" w:cs="Times New Roman"/>
          <w:i/>
          <w:iCs/>
          <w:sz w:val="24"/>
          <w:szCs w:val="24"/>
        </w:rPr>
        <w:t>Current Opinion in Toxicology</w:t>
      </w:r>
      <w:r w:rsidRPr="00A96EFA">
        <w:rPr>
          <w:rFonts w:ascii="Times New Roman" w:hAnsi="Times New Roman" w:cs="Times New Roman"/>
          <w:sz w:val="24"/>
          <w:szCs w:val="24"/>
        </w:rPr>
        <w:t>, 28, pp. 87–96. DOI:10.1016/j.cotox.2021.10.003.</w:t>
      </w:r>
    </w:p>
    <w:p w14:paraId="7328B86A"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Lemon, K. N. and Verhoef, P. C. (2016) Understanding Customer Experience Throughout the Customer Journey, </w:t>
      </w:r>
      <w:r w:rsidRPr="00A96EFA">
        <w:rPr>
          <w:rFonts w:ascii="Times New Roman" w:hAnsi="Times New Roman" w:cs="Times New Roman"/>
          <w:i/>
          <w:iCs/>
          <w:sz w:val="24"/>
          <w:szCs w:val="24"/>
        </w:rPr>
        <w:t>Journal of Marketing</w:t>
      </w:r>
      <w:r w:rsidRPr="00A96EFA">
        <w:rPr>
          <w:rFonts w:ascii="Times New Roman" w:hAnsi="Times New Roman" w:cs="Times New Roman"/>
          <w:sz w:val="24"/>
          <w:szCs w:val="24"/>
        </w:rPr>
        <w:t>, 80 (6), pp. 69–96. DOI:10.1509/jm.15.0420.</w:t>
      </w:r>
    </w:p>
    <w:p w14:paraId="7C37BCC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Li, S. and Kallas, Z. (2021) Meta-analysis of consumers’ willingness to pay for sustainable food products, </w:t>
      </w:r>
      <w:r w:rsidRPr="00A96EFA">
        <w:rPr>
          <w:rFonts w:ascii="Times New Roman" w:hAnsi="Times New Roman" w:cs="Times New Roman"/>
          <w:i/>
          <w:iCs/>
          <w:sz w:val="24"/>
          <w:szCs w:val="24"/>
        </w:rPr>
        <w:t>Appetite</w:t>
      </w:r>
      <w:r w:rsidRPr="00A96EFA">
        <w:rPr>
          <w:rFonts w:ascii="Times New Roman" w:hAnsi="Times New Roman" w:cs="Times New Roman"/>
          <w:sz w:val="24"/>
          <w:szCs w:val="24"/>
        </w:rPr>
        <w:t>, 163, pp. 105239. DOI:10.1016/j.appet.2021.105239.</w:t>
      </w:r>
    </w:p>
    <w:p w14:paraId="0153263F"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Luthra, S., Govindan, K., Kannan, D., Mangla, S. K. and Garg, C. P. (2017) An integrated framework for sustainable supplier selection and evaluation in supply chains, </w:t>
      </w:r>
      <w:r w:rsidRPr="00A96EFA">
        <w:rPr>
          <w:rFonts w:ascii="Times New Roman" w:hAnsi="Times New Roman" w:cs="Times New Roman"/>
          <w:i/>
          <w:iCs/>
          <w:sz w:val="24"/>
          <w:szCs w:val="24"/>
        </w:rPr>
        <w:t>Journal of Cleaner Production</w:t>
      </w:r>
      <w:r w:rsidRPr="00A96EFA">
        <w:rPr>
          <w:rFonts w:ascii="Times New Roman" w:hAnsi="Times New Roman" w:cs="Times New Roman"/>
          <w:sz w:val="24"/>
          <w:szCs w:val="24"/>
        </w:rPr>
        <w:t>, 140, pp. 1686–1698. DOI:10.1016/j.jclepro.2016.09.078.</w:t>
      </w:r>
    </w:p>
    <w:p w14:paraId="6DEEF8A7"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Mangaraj, S., Yadav, A., Bal, L. M., Dash, S. K. and Mahanti, N. K. (2018) Application of Biodegradable Polymers in Food Packaging Industry: A Comprehensive Review, </w:t>
      </w:r>
      <w:r w:rsidRPr="00A96EFA">
        <w:rPr>
          <w:rFonts w:ascii="Times New Roman" w:hAnsi="Times New Roman" w:cs="Times New Roman"/>
          <w:i/>
          <w:iCs/>
          <w:sz w:val="24"/>
          <w:szCs w:val="24"/>
        </w:rPr>
        <w:t>Journal of Packaging Technology and Research</w:t>
      </w:r>
      <w:r w:rsidRPr="00A96EFA">
        <w:rPr>
          <w:rFonts w:ascii="Times New Roman" w:hAnsi="Times New Roman" w:cs="Times New Roman"/>
          <w:sz w:val="24"/>
          <w:szCs w:val="24"/>
        </w:rPr>
        <w:t>, 3 (1), pp. 77–96. DOI:10.1007/s41783-018-0049-y.</w:t>
      </w:r>
    </w:p>
    <w:p w14:paraId="03C62099"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Mania, I., Delgado, A. M., Barone, C. and Parisi, S. (2018) Food Packaging and the Mandatory Traceability in Europe, </w:t>
      </w:r>
      <w:r w:rsidRPr="00A96EFA">
        <w:rPr>
          <w:rFonts w:ascii="Times New Roman" w:hAnsi="Times New Roman" w:cs="Times New Roman"/>
          <w:i/>
          <w:iCs/>
          <w:sz w:val="24"/>
          <w:szCs w:val="24"/>
        </w:rPr>
        <w:t>Traceability in the Dairy Industry in Europe</w:t>
      </w:r>
      <w:r w:rsidRPr="00A96EFA">
        <w:rPr>
          <w:rFonts w:ascii="Times New Roman" w:hAnsi="Times New Roman" w:cs="Times New Roman"/>
          <w:sz w:val="24"/>
          <w:szCs w:val="24"/>
        </w:rPr>
        <w:t>, pp. 129–139. DOI:10.1007/978-3-030-00446-0_8.</w:t>
      </w:r>
    </w:p>
    <w:p w14:paraId="62DD4B3F"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Maritan, C. A. and Lee, G. K. (2017) Resource Allocation and Strategy, </w:t>
      </w:r>
      <w:r w:rsidRPr="00A96EFA">
        <w:rPr>
          <w:rFonts w:ascii="Times New Roman" w:hAnsi="Times New Roman" w:cs="Times New Roman"/>
          <w:i/>
          <w:iCs/>
          <w:sz w:val="24"/>
          <w:szCs w:val="24"/>
        </w:rPr>
        <w:t>Journal of Management</w:t>
      </w:r>
      <w:r w:rsidRPr="00A96EFA">
        <w:rPr>
          <w:rFonts w:ascii="Times New Roman" w:hAnsi="Times New Roman" w:cs="Times New Roman"/>
          <w:sz w:val="24"/>
          <w:szCs w:val="24"/>
        </w:rPr>
        <w:t>, 43 (8), pp. 2411–2420. DOI:10.1177/0149206317729738.</w:t>
      </w:r>
    </w:p>
    <w:p w14:paraId="5E9C9C8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McCahery, J. A. and Vermeulen, E. P. M. (2004) Limited Partnership Reform in the United Kingdom: A Competitive, Venture Capital Oriented Business Form, </w:t>
      </w:r>
      <w:r w:rsidRPr="00A96EFA">
        <w:rPr>
          <w:rFonts w:ascii="Times New Roman" w:hAnsi="Times New Roman" w:cs="Times New Roman"/>
          <w:i/>
          <w:iCs/>
          <w:sz w:val="24"/>
          <w:szCs w:val="24"/>
        </w:rPr>
        <w:t>European Business Organization Law Review</w:t>
      </w:r>
      <w:r w:rsidRPr="00A96EFA">
        <w:rPr>
          <w:rFonts w:ascii="Times New Roman" w:hAnsi="Times New Roman" w:cs="Times New Roman"/>
          <w:sz w:val="24"/>
          <w:szCs w:val="24"/>
        </w:rPr>
        <w:t>, 5 (1), pp. 61–85. DOI:10.1017/s1566752904000618.</w:t>
      </w:r>
    </w:p>
    <w:p w14:paraId="392DF5C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Mellor, J. (2019) Reviewing your partnership agreement, </w:t>
      </w:r>
      <w:r w:rsidRPr="00A96EFA">
        <w:rPr>
          <w:rFonts w:ascii="Times New Roman" w:hAnsi="Times New Roman" w:cs="Times New Roman"/>
          <w:i/>
          <w:iCs/>
          <w:sz w:val="24"/>
          <w:szCs w:val="24"/>
        </w:rPr>
        <w:t>BDJ In Practice</w:t>
      </w:r>
      <w:r w:rsidRPr="00A96EFA">
        <w:rPr>
          <w:rFonts w:ascii="Times New Roman" w:hAnsi="Times New Roman" w:cs="Times New Roman"/>
          <w:sz w:val="24"/>
          <w:szCs w:val="24"/>
        </w:rPr>
        <w:t>, 32 (4), pp. 29–29. DOI:10.1038/s41404-019-0004-9.</w:t>
      </w:r>
    </w:p>
    <w:p w14:paraId="333AD47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Michaelidou, N., Siamagka, N. T. and Christodoulides, G. (2011) Usage, barriers and measurement of social media marketing: An exploratory investigation of small and medium B2B brands, </w:t>
      </w:r>
      <w:r w:rsidRPr="00A96EFA">
        <w:rPr>
          <w:rFonts w:ascii="Times New Roman" w:hAnsi="Times New Roman" w:cs="Times New Roman"/>
          <w:i/>
          <w:iCs/>
          <w:sz w:val="24"/>
          <w:szCs w:val="24"/>
        </w:rPr>
        <w:t>Industrial Marketing Management</w:t>
      </w:r>
      <w:r w:rsidRPr="00A96EFA">
        <w:rPr>
          <w:rFonts w:ascii="Times New Roman" w:hAnsi="Times New Roman" w:cs="Times New Roman"/>
          <w:sz w:val="24"/>
          <w:szCs w:val="24"/>
        </w:rPr>
        <w:t>, 40 (7), pp. 1153–1159. DOI:10.1016/j.indmarman.2011.09.009.</w:t>
      </w:r>
    </w:p>
    <w:p w14:paraId="72F5DF20"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Mondi Group (2024, March 19) Results, reports and presentations | Investors | Mondi, </w:t>
      </w:r>
      <w:r w:rsidRPr="00A96EFA">
        <w:rPr>
          <w:rFonts w:ascii="Times New Roman" w:hAnsi="Times New Roman" w:cs="Times New Roman"/>
          <w:i/>
          <w:iCs/>
          <w:sz w:val="24"/>
          <w:szCs w:val="24"/>
        </w:rPr>
        <w:t>Mondi Group</w:t>
      </w:r>
      <w:r w:rsidRPr="00A96EFA">
        <w:rPr>
          <w:rFonts w:ascii="Times New Roman" w:hAnsi="Times New Roman" w:cs="Times New Roman"/>
          <w:sz w:val="24"/>
          <w:szCs w:val="24"/>
        </w:rPr>
        <w:t>. Available from: https://www.mondigroup.com/investors/results-reports-and-presentations/ [Accessed 20 March 2024].</w:t>
      </w:r>
    </w:p>
    <w:p w14:paraId="5D7DBF2A"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Monterrosa, E. C., Frongillo, E. A., Drewnowski, A., de Pee, S. and Vandevijvere, S. (2020) Sociocultural Influences on Food Choices and Implications for Sustainable Healthy Diets, </w:t>
      </w:r>
      <w:r w:rsidRPr="00A96EFA">
        <w:rPr>
          <w:rFonts w:ascii="Times New Roman" w:hAnsi="Times New Roman" w:cs="Times New Roman"/>
          <w:i/>
          <w:iCs/>
          <w:sz w:val="24"/>
          <w:szCs w:val="24"/>
        </w:rPr>
        <w:t>Food and Nutrition Bulletin</w:t>
      </w:r>
      <w:r w:rsidRPr="00A96EFA">
        <w:rPr>
          <w:rFonts w:ascii="Times New Roman" w:hAnsi="Times New Roman" w:cs="Times New Roman"/>
          <w:sz w:val="24"/>
          <w:szCs w:val="24"/>
        </w:rPr>
        <w:t>, 41 (2_suppl), pp. 59S-73S. DOI:10.1177/0379572120975874.</w:t>
      </w:r>
    </w:p>
    <w:p w14:paraId="3C1BA7D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Moshood, T. D., Nawanir, G., Mahmud, F., Mohamad, F., Ahmad, M. H. and AbdulGhani, A. (2022) Sustainability of biodegradable plastics: New problem or solution to solve the global plastic pollution?, </w:t>
      </w:r>
      <w:r w:rsidRPr="00A96EFA">
        <w:rPr>
          <w:rFonts w:ascii="Times New Roman" w:hAnsi="Times New Roman" w:cs="Times New Roman"/>
          <w:i/>
          <w:iCs/>
          <w:sz w:val="24"/>
          <w:szCs w:val="24"/>
        </w:rPr>
        <w:t>Current Research in Green and Sustainable Chemistry</w:t>
      </w:r>
      <w:r w:rsidRPr="00A96EFA">
        <w:rPr>
          <w:rFonts w:ascii="Times New Roman" w:hAnsi="Times New Roman" w:cs="Times New Roman"/>
          <w:sz w:val="24"/>
          <w:szCs w:val="24"/>
        </w:rPr>
        <w:t>, 5, pp. 100273. DOI:10.1016/j.crgsc.2022.100273.</w:t>
      </w:r>
    </w:p>
    <w:p w14:paraId="0C03C1EC"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Nagle, T. T., Hogan, J. and Zale, J. (2016) </w:t>
      </w:r>
      <w:r w:rsidRPr="00A96EFA">
        <w:rPr>
          <w:rFonts w:ascii="Times New Roman" w:hAnsi="Times New Roman" w:cs="Times New Roman"/>
          <w:i/>
          <w:iCs/>
          <w:sz w:val="24"/>
          <w:szCs w:val="24"/>
        </w:rPr>
        <w:t>The Strategy and Tactics of Pricing</w:t>
      </w:r>
      <w:r w:rsidRPr="00A96EFA">
        <w:rPr>
          <w:rFonts w:ascii="Times New Roman" w:hAnsi="Times New Roman" w:cs="Times New Roman"/>
          <w:sz w:val="24"/>
          <w:szCs w:val="24"/>
        </w:rPr>
        <w:t>. Routledge. Available from: http://books.google.ie/books?id=atLmDAAAQBAJ&amp;printsec=frontcover&amp;dq=The+Strategy+and+Tactics+of+PricingA+Guide+to+Growing+More+Profitably&amp;hl=&amp;cd=1&amp;source=gbs_api</w:t>
      </w:r>
    </w:p>
    <w:p w14:paraId="07333F26"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NatureWorks LLC (2024) NatureWorks | Home. Available from: https://www.natureworksllc.com/ [Accessed 20 March 2024].</w:t>
      </w:r>
    </w:p>
    <w:p w14:paraId="540A420F"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Nilsen‐Nygaard, J., Fernández, E. N., Radusin, T., Rotabakk, B. T., Sarfraz, J., Sharmin, N., Sivertsvik, M., Sone, I. and Pettersen, M. K. (2021) Current status of biobased and biodegradable food packaging materials: Impact on food quality and effect of innovative processing technologies, </w:t>
      </w:r>
      <w:r w:rsidRPr="00A96EFA">
        <w:rPr>
          <w:rFonts w:ascii="Times New Roman" w:hAnsi="Times New Roman" w:cs="Times New Roman"/>
          <w:i/>
          <w:iCs/>
          <w:sz w:val="24"/>
          <w:szCs w:val="24"/>
        </w:rPr>
        <w:t>Comprehensive Reviews in Food Science and Food Safety</w:t>
      </w:r>
      <w:r w:rsidRPr="00A96EFA">
        <w:rPr>
          <w:rFonts w:ascii="Times New Roman" w:hAnsi="Times New Roman" w:cs="Times New Roman"/>
          <w:sz w:val="24"/>
          <w:szCs w:val="24"/>
        </w:rPr>
        <w:t>, 20 (2), pp. 1333–1380. DOI:10.1111/1541-4337.12715.</w:t>
      </w:r>
    </w:p>
    <w:p w14:paraId="28952E90"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Numans, W., Van Regenmortel, T. and Schalk, R. (2019) Partnership Research: A Pathway to Realize Multistakeholder Participation, </w:t>
      </w:r>
      <w:r w:rsidRPr="00A96EFA">
        <w:rPr>
          <w:rFonts w:ascii="Times New Roman" w:hAnsi="Times New Roman" w:cs="Times New Roman"/>
          <w:i/>
          <w:iCs/>
          <w:sz w:val="24"/>
          <w:szCs w:val="24"/>
        </w:rPr>
        <w:t>International Journal of Qualitative Methods</w:t>
      </w:r>
      <w:r w:rsidRPr="00A96EFA">
        <w:rPr>
          <w:rFonts w:ascii="Times New Roman" w:hAnsi="Times New Roman" w:cs="Times New Roman"/>
          <w:sz w:val="24"/>
          <w:szCs w:val="24"/>
        </w:rPr>
        <w:t>, 18, pp. 160940691988414. DOI:10.1177/1609406919884149.</w:t>
      </w:r>
    </w:p>
    <w:p w14:paraId="7E28207A"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Ottman, J. A. (2017) The New Rules of Green marketing. DOI:10.4324/9781351278683.</w:t>
      </w:r>
    </w:p>
    <w:p w14:paraId="6472E42D"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Papanastasiou, T. N. (2015) </w:t>
      </w:r>
      <w:r w:rsidRPr="00A96EFA">
        <w:rPr>
          <w:rFonts w:ascii="Times New Roman" w:hAnsi="Times New Roman" w:cs="Times New Roman"/>
          <w:i/>
          <w:iCs/>
          <w:sz w:val="24"/>
          <w:szCs w:val="24"/>
        </w:rPr>
        <w:t>The Legal Protection of Foreign Investments Against Political Risk: Japanese Business in the Asian Energy Sector</w:t>
      </w:r>
      <w:r w:rsidRPr="00A96EFA">
        <w:rPr>
          <w:rFonts w:ascii="Times New Roman" w:hAnsi="Times New Roman" w:cs="Times New Roman"/>
          <w:sz w:val="24"/>
          <w:szCs w:val="24"/>
        </w:rPr>
        <w:t>. Quid Pro, LLC. Available from: http://books.google.ie/books?id=W4sgswEACAAJ&amp;dq=The+Legal+Protection+of+Foreign+Investments+Against+Political+Risk&amp;hl=&amp;cd=1&amp;source=gbs_api</w:t>
      </w:r>
    </w:p>
    <w:p w14:paraId="26A875E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Pascall, M. A. (2020) The role and importance of packaging and labeling in assuring food safety, quality &amp; compliance with regulations I: Packaging basics, </w:t>
      </w:r>
      <w:r w:rsidRPr="00A96EFA">
        <w:rPr>
          <w:rFonts w:ascii="Times New Roman" w:hAnsi="Times New Roman" w:cs="Times New Roman"/>
          <w:i/>
          <w:iCs/>
          <w:sz w:val="24"/>
          <w:szCs w:val="24"/>
        </w:rPr>
        <w:t>Food Safety and Quality Systems in Developing Countries</w:t>
      </w:r>
      <w:r w:rsidRPr="00A96EFA">
        <w:rPr>
          <w:rFonts w:ascii="Times New Roman" w:hAnsi="Times New Roman" w:cs="Times New Roman"/>
          <w:sz w:val="24"/>
          <w:szCs w:val="24"/>
        </w:rPr>
        <w:t>, pp. 261–283. DOI:10.1016/b978-0-12-814272-1.00006-1.</w:t>
      </w:r>
    </w:p>
    <w:p w14:paraId="27C0EE4C"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Patashnik, E. M. and Weaver, R. K. (2020) Policy Analysis and Political Sustainability, </w:t>
      </w:r>
      <w:r w:rsidRPr="00A96EFA">
        <w:rPr>
          <w:rFonts w:ascii="Times New Roman" w:hAnsi="Times New Roman" w:cs="Times New Roman"/>
          <w:i/>
          <w:iCs/>
          <w:sz w:val="24"/>
          <w:szCs w:val="24"/>
        </w:rPr>
        <w:t>Policy Studies Journal</w:t>
      </w:r>
      <w:r w:rsidRPr="00A96EFA">
        <w:rPr>
          <w:rFonts w:ascii="Times New Roman" w:hAnsi="Times New Roman" w:cs="Times New Roman"/>
          <w:sz w:val="24"/>
          <w:szCs w:val="24"/>
        </w:rPr>
        <w:t>, 49 (4), pp. 1110–1134. DOI:10.1111/psj.12391.</w:t>
      </w:r>
    </w:p>
    <w:p w14:paraId="2F82B459"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Perera, K. Y., Jaiswal, A. K. and Jaiswal, S. (2023) Biopolymer-Based Sustainable Food Packaging Materials: Challenges, Solutions, and Applications, </w:t>
      </w:r>
      <w:r w:rsidRPr="00A96EFA">
        <w:rPr>
          <w:rFonts w:ascii="Times New Roman" w:hAnsi="Times New Roman" w:cs="Times New Roman"/>
          <w:i/>
          <w:iCs/>
          <w:sz w:val="24"/>
          <w:szCs w:val="24"/>
        </w:rPr>
        <w:t>Foods</w:t>
      </w:r>
      <w:r w:rsidRPr="00A96EFA">
        <w:rPr>
          <w:rFonts w:ascii="Times New Roman" w:hAnsi="Times New Roman" w:cs="Times New Roman"/>
          <w:sz w:val="24"/>
          <w:szCs w:val="24"/>
        </w:rPr>
        <w:t>, 12 (12), pp. 2422. DOI:10.3390/foods12122422.</w:t>
      </w:r>
    </w:p>
    <w:p w14:paraId="444D92E6"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Postacchini, L., Cicconi, P., Ciarapica, F. E., Germani, M. and Bevilacqua, M. (2021) A design method for improving assembly and environmental sustainability in packaging solutions: a case study in household appliances, </w:t>
      </w:r>
      <w:r w:rsidRPr="00A96EFA">
        <w:rPr>
          <w:rFonts w:ascii="Times New Roman" w:hAnsi="Times New Roman" w:cs="Times New Roman"/>
          <w:i/>
          <w:iCs/>
          <w:sz w:val="24"/>
          <w:szCs w:val="24"/>
        </w:rPr>
        <w:t>International Journal of Sustainable Engineering</w:t>
      </w:r>
      <w:r w:rsidRPr="00A96EFA">
        <w:rPr>
          <w:rFonts w:ascii="Times New Roman" w:hAnsi="Times New Roman" w:cs="Times New Roman"/>
          <w:sz w:val="24"/>
          <w:szCs w:val="24"/>
        </w:rPr>
        <w:t>, 14 (4), pp. 574–589. DOI:10.1080/19397038.2021.1920644.</w:t>
      </w:r>
    </w:p>
    <w:p w14:paraId="6F094FDA"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Reichheld, A. (2023, September 18) Research: Consumers’ Sustainability Demands Are Rising, </w:t>
      </w:r>
      <w:r w:rsidRPr="00A96EFA">
        <w:rPr>
          <w:rFonts w:ascii="Times New Roman" w:hAnsi="Times New Roman" w:cs="Times New Roman"/>
          <w:i/>
          <w:iCs/>
          <w:sz w:val="24"/>
          <w:szCs w:val="24"/>
        </w:rPr>
        <w:t>Harvard Business Review</w:t>
      </w:r>
      <w:r w:rsidRPr="00A96EFA">
        <w:rPr>
          <w:rFonts w:ascii="Times New Roman" w:hAnsi="Times New Roman" w:cs="Times New Roman"/>
          <w:sz w:val="24"/>
          <w:szCs w:val="24"/>
        </w:rPr>
        <w:t>. Available from: https://hbr.org/2023/09/research-consumers-sustainability-demands-are-rising [Accessed</w:t>
      </w:r>
    </w:p>
    <w:p w14:paraId="53495747"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Rosenboom, J.-G., Langer, R. and Traverso, G. (2022) Bioplastics for a circular economy, </w:t>
      </w:r>
      <w:r w:rsidRPr="00A96EFA">
        <w:rPr>
          <w:rFonts w:ascii="Times New Roman" w:hAnsi="Times New Roman" w:cs="Times New Roman"/>
          <w:i/>
          <w:iCs/>
          <w:sz w:val="24"/>
          <w:szCs w:val="24"/>
        </w:rPr>
        <w:t>Nature Reviews Materials</w:t>
      </w:r>
      <w:r w:rsidRPr="00A96EFA">
        <w:rPr>
          <w:rFonts w:ascii="Times New Roman" w:hAnsi="Times New Roman" w:cs="Times New Roman"/>
          <w:sz w:val="24"/>
          <w:szCs w:val="24"/>
        </w:rPr>
        <w:t>, 7 (2), pp. 117–137. DOI:10.1038/s41578-021-00407-8.</w:t>
      </w:r>
    </w:p>
    <w:p w14:paraId="3FA62D03"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Rungmaitree, P., Boateng, A., Ahiabor, F. and Lu, Q. (2022) Political risk, hedge fund strategies, and returns: Evidence from G7 countries, </w:t>
      </w:r>
      <w:r w:rsidRPr="00A96EFA">
        <w:rPr>
          <w:rFonts w:ascii="Times New Roman" w:hAnsi="Times New Roman" w:cs="Times New Roman"/>
          <w:i/>
          <w:iCs/>
          <w:sz w:val="24"/>
          <w:szCs w:val="24"/>
        </w:rPr>
        <w:t>Journal of International Financial Markets, Institutions and Money</w:t>
      </w:r>
      <w:r w:rsidRPr="00A96EFA">
        <w:rPr>
          <w:rFonts w:ascii="Times New Roman" w:hAnsi="Times New Roman" w:cs="Times New Roman"/>
          <w:sz w:val="24"/>
          <w:szCs w:val="24"/>
        </w:rPr>
        <w:t>, 81, pp. 101678. DOI:10.1016/j.intfin.2022.101678.</w:t>
      </w:r>
    </w:p>
    <w:p w14:paraId="6519AD58"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Schanes, K., Dobernig, K. and Gözet, B. (2018) Food waste matters - A systematic review of household food waste practices and their policy implications, </w:t>
      </w:r>
      <w:r w:rsidRPr="00A96EFA">
        <w:rPr>
          <w:rFonts w:ascii="Times New Roman" w:hAnsi="Times New Roman" w:cs="Times New Roman"/>
          <w:i/>
          <w:iCs/>
          <w:sz w:val="24"/>
          <w:szCs w:val="24"/>
        </w:rPr>
        <w:t>Journal of Cleaner Production</w:t>
      </w:r>
      <w:r w:rsidRPr="00A96EFA">
        <w:rPr>
          <w:rFonts w:ascii="Times New Roman" w:hAnsi="Times New Roman" w:cs="Times New Roman"/>
          <w:sz w:val="24"/>
          <w:szCs w:val="24"/>
        </w:rPr>
        <w:t>, 182, pp. 978–991. DOI:10.1016/j.jclepro.2018.02.030.</w:t>
      </w:r>
    </w:p>
    <w:p w14:paraId="251C005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Schulte, J. and Hallstedt, S. (2018) Company Risk Management in Light of the Sustainability Transition, </w:t>
      </w:r>
      <w:r w:rsidRPr="00A96EFA">
        <w:rPr>
          <w:rFonts w:ascii="Times New Roman" w:hAnsi="Times New Roman" w:cs="Times New Roman"/>
          <w:i/>
          <w:iCs/>
          <w:sz w:val="24"/>
          <w:szCs w:val="24"/>
        </w:rPr>
        <w:t>Sustainability</w:t>
      </w:r>
      <w:r w:rsidRPr="00A96EFA">
        <w:rPr>
          <w:rFonts w:ascii="Times New Roman" w:hAnsi="Times New Roman" w:cs="Times New Roman"/>
          <w:sz w:val="24"/>
          <w:szCs w:val="24"/>
        </w:rPr>
        <w:t>, 10 (11), pp. 4137. DOI:10.3390/su10114137.</w:t>
      </w:r>
    </w:p>
    <w:p w14:paraId="3E457DEB"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Shaikh, S., Yaqoob, M. and Aggarwal, P. (2021) An overview of biodegradable packaging in food industry, </w:t>
      </w:r>
      <w:r w:rsidRPr="00A96EFA">
        <w:rPr>
          <w:rFonts w:ascii="Times New Roman" w:hAnsi="Times New Roman" w:cs="Times New Roman"/>
          <w:i/>
          <w:iCs/>
          <w:sz w:val="24"/>
          <w:szCs w:val="24"/>
        </w:rPr>
        <w:t>Current Research in Food Science</w:t>
      </w:r>
      <w:r w:rsidRPr="00A96EFA">
        <w:rPr>
          <w:rFonts w:ascii="Times New Roman" w:hAnsi="Times New Roman" w:cs="Times New Roman"/>
          <w:sz w:val="24"/>
          <w:szCs w:val="24"/>
        </w:rPr>
        <w:t>, 4, pp. 503–520. DOI:10.1016/j.crfs.2021.07.005.</w:t>
      </w:r>
    </w:p>
    <w:p w14:paraId="0AFC6D53"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Sharmila, S., Ravi Teja, P., Vijay Chandra Gangadhar Gupta, D., Kaviya Lakshmi, P., Kamalambigeswari, R. and Jeyanthi Rebecca, L. (2021) BIOPLASTIC PRODUCTION USING CORN STARCH WITH NATURAL FILLERS AND ITS SEM-EDS REPORT, </w:t>
      </w:r>
      <w:r w:rsidRPr="00A96EFA">
        <w:rPr>
          <w:rFonts w:ascii="Times New Roman" w:hAnsi="Times New Roman" w:cs="Times New Roman"/>
          <w:i/>
          <w:iCs/>
          <w:sz w:val="24"/>
          <w:szCs w:val="24"/>
        </w:rPr>
        <w:t>PLANT ARCHIVES</w:t>
      </w:r>
      <w:r w:rsidRPr="00A96EFA">
        <w:rPr>
          <w:rFonts w:ascii="Times New Roman" w:hAnsi="Times New Roman" w:cs="Times New Roman"/>
          <w:sz w:val="24"/>
          <w:szCs w:val="24"/>
        </w:rPr>
        <w:t>, 21 (no 1). DOI:10.51470/plantarchives.2021.v21.no1.040.</w:t>
      </w:r>
    </w:p>
    <w:p w14:paraId="10FAD189"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Sheth, A. and Sinfield, J. V. (2022) An analytical framework to compare innovation strategies and identify simple rules, </w:t>
      </w:r>
      <w:r w:rsidRPr="00A96EFA">
        <w:rPr>
          <w:rFonts w:ascii="Times New Roman" w:hAnsi="Times New Roman" w:cs="Times New Roman"/>
          <w:i/>
          <w:iCs/>
          <w:sz w:val="24"/>
          <w:szCs w:val="24"/>
        </w:rPr>
        <w:t>Technovation</w:t>
      </w:r>
      <w:r w:rsidRPr="00A96EFA">
        <w:rPr>
          <w:rFonts w:ascii="Times New Roman" w:hAnsi="Times New Roman" w:cs="Times New Roman"/>
          <w:sz w:val="24"/>
          <w:szCs w:val="24"/>
        </w:rPr>
        <w:t>, 115, pp. 102534. DOI:10.1016/j.technovation.2022.102534.</w:t>
      </w:r>
    </w:p>
    <w:p w14:paraId="01453A1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Statista (2024, January 10) Global biodegradable plastics market value 2022-2030, </w:t>
      </w:r>
      <w:r w:rsidRPr="00A96EFA">
        <w:rPr>
          <w:rFonts w:ascii="Times New Roman" w:hAnsi="Times New Roman" w:cs="Times New Roman"/>
          <w:i/>
          <w:iCs/>
          <w:sz w:val="24"/>
          <w:szCs w:val="24"/>
        </w:rPr>
        <w:t>Statista</w:t>
      </w:r>
      <w:r w:rsidRPr="00A96EFA">
        <w:rPr>
          <w:rFonts w:ascii="Times New Roman" w:hAnsi="Times New Roman" w:cs="Times New Roman"/>
          <w:sz w:val="24"/>
          <w:szCs w:val="24"/>
        </w:rPr>
        <w:t>. Available from: https://www.statista.com/statistics/979050/global-market-value-of-biodegradable-plastics/ [Accessed 20 March 2024].</w:t>
      </w:r>
    </w:p>
    <w:p w14:paraId="57D1EBC7"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Subramoniam., K. (2013) Limited Liability Partnership - An Emerging form of Business Organization for Entrepreneurs, SMEs and Service Providers, </w:t>
      </w:r>
      <w:r w:rsidRPr="00A96EFA">
        <w:rPr>
          <w:rFonts w:ascii="Times New Roman" w:hAnsi="Times New Roman" w:cs="Times New Roman"/>
          <w:i/>
          <w:iCs/>
          <w:sz w:val="24"/>
          <w:szCs w:val="24"/>
        </w:rPr>
        <w:t>FIIB Business Review</w:t>
      </w:r>
      <w:r w:rsidRPr="00A96EFA">
        <w:rPr>
          <w:rFonts w:ascii="Times New Roman" w:hAnsi="Times New Roman" w:cs="Times New Roman"/>
          <w:sz w:val="24"/>
          <w:szCs w:val="24"/>
        </w:rPr>
        <w:t>, 2 (3), pp. 22–29. DOI:10.1177/2455265820130303.</w:t>
      </w:r>
    </w:p>
    <w:p w14:paraId="2B4F1B52"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Uhrin, Á., Bruque-Cámara, S. and Moyano‐Fuentes, J. (2017, February 13) Lean production, workforce development and operational performance, </w:t>
      </w:r>
      <w:r w:rsidRPr="00A96EFA">
        <w:rPr>
          <w:rFonts w:ascii="Times New Roman" w:hAnsi="Times New Roman" w:cs="Times New Roman"/>
          <w:i/>
          <w:iCs/>
          <w:sz w:val="24"/>
          <w:szCs w:val="24"/>
        </w:rPr>
        <w:t>Management Decision</w:t>
      </w:r>
      <w:r w:rsidRPr="00A96EFA">
        <w:rPr>
          <w:rFonts w:ascii="Times New Roman" w:hAnsi="Times New Roman" w:cs="Times New Roman"/>
          <w:sz w:val="24"/>
          <w:szCs w:val="24"/>
        </w:rPr>
        <w:t>. DOI:10.1108/md-05-2016-0281.</w:t>
      </w:r>
    </w:p>
    <w:p w14:paraId="14D7D88E"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UK Government (2022, October 26) Find funding to help your business become greener, </w:t>
      </w:r>
      <w:r w:rsidRPr="00A96EFA">
        <w:rPr>
          <w:rFonts w:ascii="Times New Roman" w:hAnsi="Times New Roman" w:cs="Times New Roman"/>
          <w:i/>
          <w:iCs/>
          <w:sz w:val="24"/>
          <w:szCs w:val="24"/>
        </w:rPr>
        <w:t>GOV.UK</w:t>
      </w:r>
      <w:r w:rsidRPr="00A96EFA">
        <w:rPr>
          <w:rFonts w:ascii="Times New Roman" w:hAnsi="Times New Roman" w:cs="Times New Roman"/>
          <w:sz w:val="24"/>
          <w:szCs w:val="24"/>
        </w:rPr>
        <w:t>. Available from: https://www.gov.uk/guidance/find-funding-to-help-your-business-become-greener [Accessed 20 March 2024].</w:t>
      </w:r>
    </w:p>
    <w:p w14:paraId="379B892B"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Wandosell, G., Parra-Meroño, M. C., Alcayde, A. and Baños, R. (2021) Green Packaging from Consumer and Business Perspectives, </w:t>
      </w:r>
      <w:r w:rsidRPr="00A96EFA">
        <w:rPr>
          <w:rFonts w:ascii="Times New Roman" w:hAnsi="Times New Roman" w:cs="Times New Roman"/>
          <w:i/>
          <w:iCs/>
          <w:sz w:val="24"/>
          <w:szCs w:val="24"/>
        </w:rPr>
        <w:t>Sustainability</w:t>
      </w:r>
      <w:r w:rsidRPr="00A96EFA">
        <w:rPr>
          <w:rFonts w:ascii="Times New Roman" w:hAnsi="Times New Roman" w:cs="Times New Roman"/>
          <w:sz w:val="24"/>
          <w:szCs w:val="24"/>
        </w:rPr>
        <w:t>, 13 (3), pp. 1356. DOI:10.3390/su13031356.</w:t>
      </w:r>
    </w:p>
    <w:p w14:paraId="64E9F855" w14:textId="77777777" w:rsidR="00A96EFA" w:rsidRPr="00A96EFA" w:rsidRDefault="00A96EFA" w:rsidP="001D5552">
      <w:pPr>
        <w:spacing w:after="120" w:line="360" w:lineRule="auto"/>
        <w:ind w:hanging="720"/>
        <w:rPr>
          <w:rFonts w:ascii="Times New Roman" w:hAnsi="Times New Roman" w:cs="Times New Roman"/>
          <w:sz w:val="24"/>
          <w:szCs w:val="24"/>
        </w:rPr>
      </w:pPr>
      <w:r w:rsidRPr="00A96EFA">
        <w:rPr>
          <w:rFonts w:ascii="Times New Roman" w:hAnsi="Times New Roman" w:cs="Times New Roman"/>
          <w:sz w:val="24"/>
          <w:szCs w:val="24"/>
        </w:rPr>
        <w:t xml:space="preserve">Žigienė, G., Rybakovas, E. and Alzbutas, R. (2019) Artificial Intelligence Based Commercial Risk Management Framework for SMEs, </w:t>
      </w:r>
      <w:r w:rsidRPr="00A96EFA">
        <w:rPr>
          <w:rFonts w:ascii="Times New Roman" w:hAnsi="Times New Roman" w:cs="Times New Roman"/>
          <w:i/>
          <w:iCs/>
          <w:sz w:val="24"/>
          <w:szCs w:val="24"/>
        </w:rPr>
        <w:t>Sustainability</w:t>
      </w:r>
      <w:r w:rsidRPr="00A96EFA">
        <w:rPr>
          <w:rFonts w:ascii="Times New Roman" w:hAnsi="Times New Roman" w:cs="Times New Roman"/>
          <w:sz w:val="24"/>
          <w:szCs w:val="24"/>
        </w:rPr>
        <w:t>, 11 (16), pp. 4501. DOI:10.3390/su11164501.</w:t>
      </w:r>
    </w:p>
    <w:p w14:paraId="5D60B8AE" w14:textId="77777777" w:rsidR="001E17D8" w:rsidRPr="000816A6" w:rsidRDefault="001E17D8" w:rsidP="00B46A6B">
      <w:pPr>
        <w:spacing w:after="120" w:line="360" w:lineRule="auto"/>
        <w:rPr>
          <w:rFonts w:ascii="Times New Roman" w:hAnsi="Times New Roman" w:cs="Times New Roman"/>
          <w:sz w:val="24"/>
          <w:szCs w:val="24"/>
        </w:rPr>
      </w:pPr>
    </w:p>
    <w:p w14:paraId="7F40D923" w14:textId="77777777" w:rsidR="00B46A6B" w:rsidRPr="000816A6" w:rsidRDefault="00B46A6B" w:rsidP="00B46A6B">
      <w:pPr>
        <w:spacing w:after="120" w:line="360" w:lineRule="auto"/>
        <w:rPr>
          <w:rFonts w:ascii="Times New Roman" w:hAnsi="Times New Roman" w:cs="Times New Roman"/>
          <w:sz w:val="24"/>
          <w:szCs w:val="24"/>
        </w:rPr>
      </w:pPr>
    </w:p>
    <w:p w14:paraId="75D719E9" w14:textId="77777777" w:rsidR="00B46A6B" w:rsidRPr="000816A6" w:rsidRDefault="00B46A6B" w:rsidP="00B46A6B">
      <w:pPr>
        <w:spacing w:after="120" w:line="360" w:lineRule="auto"/>
        <w:rPr>
          <w:rFonts w:ascii="Times New Roman" w:hAnsi="Times New Roman" w:cs="Times New Roman"/>
          <w:sz w:val="24"/>
          <w:szCs w:val="24"/>
        </w:rPr>
      </w:pPr>
    </w:p>
    <w:p w14:paraId="1A1BD7C6" w14:textId="5809E5C5" w:rsidR="00D02EEC" w:rsidRPr="000816A6" w:rsidRDefault="00D02EEC" w:rsidP="00B46A6B">
      <w:pPr>
        <w:spacing w:after="120" w:line="360" w:lineRule="auto"/>
        <w:rPr>
          <w:rFonts w:ascii="Times New Roman" w:hAnsi="Times New Roman" w:cs="Times New Roman"/>
          <w:sz w:val="24"/>
          <w:szCs w:val="24"/>
        </w:rPr>
      </w:pPr>
    </w:p>
    <w:p w14:paraId="39317E74" w14:textId="77777777" w:rsidR="00D02EEC" w:rsidRPr="000816A6" w:rsidRDefault="00D02EEC" w:rsidP="00D02EEC">
      <w:pPr>
        <w:rPr>
          <w:rFonts w:ascii="Times New Roman" w:hAnsi="Times New Roman" w:cs="Times New Roman"/>
          <w:sz w:val="24"/>
          <w:szCs w:val="24"/>
        </w:rPr>
      </w:pPr>
    </w:p>
    <w:p w14:paraId="3ACCF278" w14:textId="77777777" w:rsidR="00D02EEC" w:rsidRPr="000816A6" w:rsidRDefault="00D02EEC" w:rsidP="00D02EEC">
      <w:pPr>
        <w:rPr>
          <w:rFonts w:ascii="Times New Roman" w:hAnsi="Times New Roman" w:cs="Times New Roman"/>
          <w:sz w:val="24"/>
          <w:szCs w:val="24"/>
        </w:rPr>
      </w:pPr>
    </w:p>
    <w:p w14:paraId="2B605A65" w14:textId="77777777" w:rsidR="005A76DF" w:rsidRPr="000816A6" w:rsidRDefault="005A76DF" w:rsidP="005A76DF">
      <w:pPr>
        <w:rPr>
          <w:rFonts w:ascii="Times New Roman" w:hAnsi="Times New Roman" w:cs="Times New Roman"/>
          <w:sz w:val="24"/>
          <w:szCs w:val="24"/>
        </w:rPr>
      </w:pPr>
    </w:p>
    <w:p w14:paraId="2A78A697" w14:textId="77777777" w:rsidR="005A76DF" w:rsidRPr="000816A6" w:rsidRDefault="005A76DF" w:rsidP="005A76DF">
      <w:pPr>
        <w:rPr>
          <w:rFonts w:ascii="Times New Roman" w:hAnsi="Times New Roman" w:cs="Times New Roman"/>
          <w:sz w:val="24"/>
          <w:szCs w:val="24"/>
        </w:rPr>
      </w:pPr>
    </w:p>
    <w:p w14:paraId="719BB6C9" w14:textId="77777777" w:rsidR="005A76DF" w:rsidRPr="000816A6" w:rsidRDefault="005A76DF" w:rsidP="005A76DF">
      <w:pPr>
        <w:rPr>
          <w:rFonts w:ascii="Times New Roman" w:hAnsi="Times New Roman" w:cs="Times New Roman"/>
          <w:sz w:val="24"/>
          <w:szCs w:val="24"/>
        </w:rPr>
      </w:pPr>
    </w:p>
    <w:p w14:paraId="0043FFA8" w14:textId="77777777" w:rsidR="00613BE7" w:rsidRPr="000816A6" w:rsidRDefault="00613BE7" w:rsidP="00613BE7">
      <w:pPr>
        <w:rPr>
          <w:rFonts w:ascii="Times New Roman" w:hAnsi="Times New Roman" w:cs="Times New Roman"/>
          <w:sz w:val="24"/>
          <w:szCs w:val="24"/>
        </w:rPr>
      </w:pPr>
    </w:p>
    <w:p w14:paraId="4BB3872E" w14:textId="77777777" w:rsidR="00613BE7" w:rsidRPr="000816A6" w:rsidRDefault="00613BE7" w:rsidP="00613BE7">
      <w:pPr>
        <w:rPr>
          <w:rFonts w:ascii="Times New Roman" w:hAnsi="Times New Roman" w:cs="Times New Roman"/>
          <w:sz w:val="24"/>
          <w:szCs w:val="24"/>
        </w:rPr>
      </w:pPr>
    </w:p>
    <w:p w14:paraId="4155BD90" w14:textId="77777777" w:rsidR="00613BE7" w:rsidRPr="000816A6" w:rsidRDefault="00613BE7" w:rsidP="00613BE7">
      <w:pPr>
        <w:rPr>
          <w:rFonts w:ascii="Times New Roman" w:hAnsi="Times New Roman" w:cs="Times New Roman"/>
          <w:sz w:val="24"/>
          <w:szCs w:val="24"/>
        </w:rPr>
      </w:pPr>
    </w:p>
    <w:p w14:paraId="40902B63" w14:textId="11561AFA" w:rsidR="00613BE7" w:rsidRPr="000816A6" w:rsidRDefault="00613BE7" w:rsidP="00613BE7">
      <w:pPr>
        <w:rPr>
          <w:rFonts w:ascii="Times New Roman" w:hAnsi="Times New Roman" w:cs="Times New Roman"/>
          <w:sz w:val="24"/>
          <w:szCs w:val="24"/>
        </w:rPr>
      </w:pPr>
    </w:p>
    <w:p w14:paraId="02F256C1" w14:textId="75DD3AB8" w:rsidR="008557D8" w:rsidRPr="000816A6" w:rsidRDefault="008557D8" w:rsidP="008557D8">
      <w:pPr>
        <w:spacing w:after="120" w:line="360" w:lineRule="auto"/>
        <w:rPr>
          <w:rFonts w:ascii="Times New Roman" w:hAnsi="Times New Roman" w:cs="Times New Roman"/>
          <w:sz w:val="24"/>
          <w:szCs w:val="24"/>
        </w:rPr>
      </w:pPr>
    </w:p>
    <w:p w14:paraId="26823CCD" w14:textId="77777777" w:rsidR="00F43381" w:rsidRPr="000816A6" w:rsidRDefault="00F43381" w:rsidP="008557D8">
      <w:pPr>
        <w:spacing w:after="120" w:line="360" w:lineRule="auto"/>
        <w:rPr>
          <w:rFonts w:ascii="Times New Roman" w:hAnsi="Times New Roman" w:cs="Times New Roman"/>
          <w:sz w:val="24"/>
          <w:szCs w:val="24"/>
        </w:rPr>
      </w:pPr>
    </w:p>
    <w:p w14:paraId="25F6DEDD" w14:textId="77777777" w:rsidR="008557D8" w:rsidRPr="000816A6" w:rsidRDefault="008557D8" w:rsidP="008557D8">
      <w:pPr>
        <w:spacing w:after="120" w:line="360" w:lineRule="auto"/>
        <w:rPr>
          <w:rFonts w:ascii="Times New Roman" w:hAnsi="Times New Roman" w:cs="Times New Roman"/>
          <w:sz w:val="24"/>
          <w:szCs w:val="24"/>
        </w:rPr>
      </w:pPr>
    </w:p>
    <w:p w14:paraId="0AD09956" w14:textId="77777777" w:rsidR="008557D8" w:rsidRPr="000816A6" w:rsidRDefault="008557D8" w:rsidP="008557D8">
      <w:pPr>
        <w:spacing w:after="120" w:line="360" w:lineRule="auto"/>
        <w:rPr>
          <w:rFonts w:ascii="Times New Roman" w:hAnsi="Times New Roman" w:cs="Times New Roman"/>
          <w:sz w:val="24"/>
          <w:szCs w:val="24"/>
        </w:rPr>
      </w:pPr>
    </w:p>
    <w:p w14:paraId="7F972293" w14:textId="77777777" w:rsidR="008557D8" w:rsidRPr="000816A6" w:rsidRDefault="008557D8" w:rsidP="008557D8">
      <w:pPr>
        <w:spacing w:after="120" w:line="360" w:lineRule="auto"/>
        <w:rPr>
          <w:rFonts w:ascii="Times New Roman" w:hAnsi="Times New Roman" w:cs="Times New Roman"/>
          <w:sz w:val="24"/>
          <w:szCs w:val="24"/>
        </w:rPr>
      </w:pPr>
    </w:p>
    <w:p w14:paraId="0FFCAE47" w14:textId="77777777" w:rsidR="008557D8" w:rsidRPr="000816A6" w:rsidRDefault="008557D8" w:rsidP="00BE4C97">
      <w:pPr>
        <w:spacing w:after="120" w:line="360" w:lineRule="auto"/>
        <w:rPr>
          <w:rFonts w:ascii="Times New Roman" w:hAnsi="Times New Roman" w:cs="Times New Roman"/>
          <w:sz w:val="24"/>
          <w:szCs w:val="24"/>
        </w:rPr>
      </w:pPr>
    </w:p>
    <w:p w14:paraId="6CB379E2" w14:textId="77777777" w:rsidR="00D26CF2" w:rsidRPr="000816A6" w:rsidRDefault="00D26CF2" w:rsidP="00D26CF2">
      <w:pPr>
        <w:spacing w:after="120" w:line="360" w:lineRule="auto"/>
        <w:rPr>
          <w:rFonts w:ascii="Times New Roman" w:hAnsi="Times New Roman" w:cs="Times New Roman"/>
          <w:sz w:val="24"/>
          <w:szCs w:val="24"/>
        </w:rPr>
      </w:pPr>
    </w:p>
    <w:p w14:paraId="3C57C9A4" w14:textId="77777777" w:rsidR="00D26CF2" w:rsidRPr="000816A6" w:rsidRDefault="00D26CF2" w:rsidP="00D26CF2">
      <w:pPr>
        <w:spacing w:after="120" w:line="360" w:lineRule="auto"/>
        <w:rPr>
          <w:rFonts w:ascii="Times New Roman" w:hAnsi="Times New Roman" w:cs="Times New Roman"/>
          <w:sz w:val="24"/>
          <w:szCs w:val="24"/>
        </w:rPr>
      </w:pPr>
    </w:p>
    <w:p w14:paraId="0EDF59D8" w14:textId="77777777" w:rsidR="00D26CF2" w:rsidRPr="000816A6" w:rsidRDefault="00D26CF2" w:rsidP="00D26CF2">
      <w:pPr>
        <w:spacing w:after="120" w:line="360" w:lineRule="auto"/>
        <w:rPr>
          <w:rFonts w:ascii="Times New Roman" w:hAnsi="Times New Roman" w:cs="Times New Roman"/>
          <w:sz w:val="24"/>
          <w:szCs w:val="24"/>
        </w:rPr>
      </w:pPr>
    </w:p>
    <w:p w14:paraId="3436A4E3" w14:textId="77777777" w:rsidR="006910D5" w:rsidRPr="000816A6" w:rsidRDefault="006910D5" w:rsidP="006910D5">
      <w:pPr>
        <w:spacing w:after="120" w:line="360" w:lineRule="auto"/>
        <w:rPr>
          <w:rFonts w:ascii="Times New Roman" w:hAnsi="Times New Roman" w:cs="Times New Roman"/>
          <w:sz w:val="24"/>
          <w:szCs w:val="24"/>
        </w:rPr>
      </w:pPr>
    </w:p>
    <w:p w14:paraId="2F6066B1" w14:textId="77777777" w:rsidR="006910D5" w:rsidRPr="000816A6" w:rsidRDefault="006910D5" w:rsidP="006910D5">
      <w:pPr>
        <w:spacing w:after="120" w:line="360" w:lineRule="auto"/>
        <w:rPr>
          <w:rFonts w:ascii="Times New Roman" w:hAnsi="Times New Roman" w:cs="Times New Roman"/>
          <w:sz w:val="24"/>
          <w:szCs w:val="24"/>
        </w:rPr>
      </w:pPr>
    </w:p>
    <w:sectPr w:rsidR="006910D5" w:rsidRPr="000816A6" w:rsidSect="006712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10EFE" w14:textId="77777777" w:rsidR="005C3179" w:rsidRDefault="005C3179" w:rsidP="002D6547">
      <w:pPr>
        <w:spacing w:after="0" w:line="240" w:lineRule="auto"/>
      </w:pPr>
      <w:r>
        <w:separator/>
      </w:r>
    </w:p>
  </w:endnote>
  <w:endnote w:type="continuationSeparator" w:id="0">
    <w:p w14:paraId="685A95EB" w14:textId="77777777" w:rsidR="005C3179" w:rsidRDefault="005C3179" w:rsidP="002D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266260"/>
      <w:docPartObj>
        <w:docPartGallery w:val="Page Numbers (Bottom of Page)"/>
        <w:docPartUnique/>
      </w:docPartObj>
    </w:sdtPr>
    <w:sdtEndPr>
      <w:rPr>
        <w:noProof/>
      </w:rPr>
    </w:sdtEndPr>
    <w:sdtContent>
      <w:p w14:paraId="1AECABA5" w14:textId="48B8678B" w:rsidR="002D6547" w:rsidRDefault="002D65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C5735" w14:textId="77777777" w:rsidR="002D6547" w:rsidRDefault="002D6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843581"/>
      <w:docPartObj>
        <w:docPartGallery w:val="Page Numbers (Bottom of Page)"/>
        <w:docPartUnique/>
      </w:docPartObj>
    </w:sdtPr>
    <w:sdtEndPr>
      <w:rPr>
        <w:noProof/>
      </w:rPr>
    </w:sdtEndPr>
    <w:sdtContent>
      <w:p w14:paraId="5BF32A3B" w14:textId="77777777" w:rsidR="002D6547" w:rsidRDefault="002D65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7F706" w14:textId="77777777" w:rsidR="002D6547" w:rsidRDefault="002D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C0B98" w14:textId="77777777" w:rsidR="005C3179" w:rsidRDefault="005C3179" w:rsidP="002D6547">
      <w:pPr>
        <w:spacing w:after="0" w:line="240" w:lineRule="auto"/>
      </w:pPr>
      <w:r>
        <w:separator/>
      </w:r>
    </w:p>
  </w:footnote>
  <w:footnote w:type="continuationSeparator" w:id="0">
    <w:p w14:paraId="288F08A9" w14:textId="77777777" w:rsidR="005C3179" w:rsidRDefault="005C3179" w:rsidP="002D6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5132C"/>
    <w:multiLevelType w:val="hybridMultilevel"/>
    <w:tmpl w:val="5CBC110A"/>
    <w:lvl w:ilvl="0" w:tplc="33E8A1BC">
      <w:start w:val="1"/>
      <w:numFmt w:val="bullet"/>
      <w:lvlText w:val="•"/>
      <w:lvlJc w:val="left"/>
      <w:pPr>
        <w:tabs>
          <w:tab w:val="num" w:pos="720"/>
        </w:tabs>
        <w:ind w:left="720" w:hanging="360"/>
      </w:pPr>
      <w:rPr>
        <w:rFonts w:ascii="Arial" w:hAnsi="Arial" w:hint="default"/>
      </w:rPr>
    </w:lvl>
    <w:lvl w:ilvl="1" w:tplc="42A41C92" w:tentative="1">
      <w:start w:val="1"/>
      <w:numFmt w:val="bullet"/>
      <w:lvlText w:val="•"/>
      <w:lvlJc w:val="left"/>
      <w:pPr>
        <w:tabs>
          <w:tab w:val="num" w:pos="1440"/>
        </w:tabs>
        <w:ind w:left="1440" w:hanging="360"/>
      </w:pPr>
      <w:rPr>
        <w:rFonts w:ascii="Arial" w:hAnsi="Arial" w:hint="default"/>
      </w:rPr>
    </w:lvl>
    <w:lvl w:ilvl="2" w:tplc="6CEC29D6" w:tentative="1">
      <w:start w:val="1"/>
      <w:numFmt w:val="bullet"/>
      <w:lvlText w:val="•"/>
      <w:lvlJc w:val="left"/>
      <w:pPr>
        <w:tabs>
          <w:tab w:val="num" w:pos="2160"/>
        </w:tabs>
        <w:ind w:left="2160" w:hanging="360"/>
      </w:pPr>
      <w:rPr>
        <w:rFonts w:ascii="Arial" w:hAnsi="Arial" w:hint="default"/>
      </w:rPr>
    </w:lvl>
    <w:lvl w:ilvl="3" w:tplc="76E493C6" w:tentative="1">
      <w:start w:val="1"/>
      <w:numFmt w:val="bullet"/>
      <w:lvlText w:val="•"/>
      <w:lvlJc w:val="left"/>
      <w:pPr>
        <w:tabs>
          <w:tab w:val="num" w:pos="2880"/>
        </w:tabs>
        <w:ind w:left="2880" w:hanging="360"/>
      </w:pPr>
      <w:rPr>
        <w:rFonts w:ascii="Arial" w:hAnsi="Arial" w:hint="default"/>
      </w:rPr>
    </w:lvl>
    <w:lvl w:ilvl="4" w:tplc="B9D82118" w:tentative="1">
      <w:start w:val="1"/>
      <w:numFmt w:val="bullet"/>
      <w:lvlText w:val="•"/>
      <w:lvlJc w:val="left"/>
      <w:pPr>
        <w:tabs>
          <w:tab w:val="num" w:pos="3600"/>
        </w:tabs>
        <w:ind w:left="3600" w:hanging="360"/>
      </w:pPr>
      <w:rPr>
        <w:rFonts w:ascii="Arial" w:hAnsi="Arial" w:hint="default"/>
      </w:rPr>
    </w:lvl>
    <w:lvl w:ilvl="5" w:tplc="070460BE" w:tentative="1">
      <w:start w:val="1"/>
      <w:numFmt w:val="bullet"/>
      <w:lvlText w:val="•"/>
      <w:lvlJc w:val="left"/>
      <w:pPr>
        <w:tabs>
          <w:tab w:val="num" w:pos="4320"/>
        </w:tabs>
        <w:ind w:left="4320" w:hanging="360"/>
      </w:pPr>
      <w:rPr>
        <w:rFonts w:ascii="Arial" w:hAnsi="Arial" w:hint="default"/>
      </w:rPr>
    </w:lvl>
    <w:lvl w:ilvl="6" w:tplc="D0E0A5C2" w:tentative="1">
      <w:start w:val="1"/>
      <w:numFmt w:val="bullet"/>
      <w:lvlText w:val="•"/>
      <w:lvlJc w:val="left"/>
      <w:pPr>
        <w:tabs>
          <w:tab w:val="num" w:pos="5040"/>
        </w:tabs>
        <w:ind w:left="5040" w:hanging="360"/>
      </w:pPr>
      <w:rPr>
        <w:rFonts w:ascii="Arial" w:hAnsi="Arial" w:hint="default"/>
      </w:rPr>
    </w:lvl>
    <w:lvl w:ilvl="7" w:tplc="7CB8352C" w:tentative="1">
      <w:start w:val="1"/>
      <w:numFmt w:val="bullet"/>
      <w:lvlText w:val="•"/>
      <w:lvlJc w:val="left"/>
      <w:pPr>
        <w:tabs>
          <w:tab w:val="num" w:pos="5760"/>
        </w:tabs>
        <w:ind w:left="5760" w:hanging="360"/>
      </w:pPr>
      <w:rPr>
        <w:rFonts w:ascii="Arial" w:hAnsi="Arial" w:hint="default"/>
      </w:rPr>
    </w:lvl>
    <w:lvl w:ilvl="8" w:tplc="5B5EB6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A37200"/>
    <w:multiLevelType w:val="hybridMultilevel"/>
    <w:tmpl w:val="8612D73A"/>
    <w:lvl w:ilvl="0" w:tplc="53FE915A">
      <w:start w:val="1"/>
      <w:numFmt w:val="bullet"/>
      <w:lvlText w:val="•"/>
      <w:lvlJc w:val="left"/>
      <w:pPr>
        <w:tabs>
          <w:tab w:val="num" w:pos="720"/>
        </w:tabs>
        <w:ind w:left="720" w:hanging="360"/>
      </w:pPr>
      <w:rPr>
        <w:rFonts w:ascii="Arial" w:hAnsi="Arial" w:hint="default"/>
      </w:rPr>
    </w:lvl>
    <w:lvl w:ilvl="1" w:tplc="8C4CE15C" w:tentative="1">
      <w:start w:val="1"/>
      <w:numFmt w:val="bullet"/>
      <w:lvlText w:val="•"/>
      <w:lvlJc w:val="left"/>
      <w:pPr>
        <w:tabs>
          <w:tab w:val="num" w:pos="1440"/>
        </w:tabs>
        <w:ind w:left="1440" w:hanging="360"/>
      </w:pPr>
      <w:rPr>
        <w:rFonts w:ascii="Arial" w:hAnsi="Arial" w:hint="default"/>
      </w:rPr>
    </w:lvl>
    <w:lvl w:ilvl="2" w:tplc="33324AE6" w:tentative="1">
      <w:start w:val="1"/>
      <w:numFmt w:val="bullet"/>
      <w:lvlText w:val="•"/>
      <w:lvlJc w:val="left"/>
      <w:pPr>
        <w:tabs>
          <w:tab w:val="num" w:pos="2160"/>
        </w:tabs>
        <w:ind w:left="2160" w:hanging="360"/>
      </w:pPr>
      <w:rPr>
        <w:rFonts w:ascii="Arial" w:hAnsi="Arial" w:hint="default"/>
      </w:rPr>
    </w:lvl>
    <w:lvl w:ilvl="3" w:tplc="CA84B24C" w:tentative="1">
      <w:start w:val="1"/>
      <w:numFmt w:val="bullet"/>
      <w:lvlText w:val="•"/>
      <w:lvlJc w:val="left"/>
      <w:pPr>
        <w:tabs>
          <w:tab w:val="num" w:pos="2880"/>
        </w:tabs>
        <w:ind w:left="2880" w:hanging="360"/>
      </w:pPr>
      <w:rPr>
        <w:rFonts w:ascii="Arial" w:hAnsi="Arial" w:hint="default"/>
      </w:rPr>
    </w:lvl>
    <w:lvl w:ilvl="4" w:tplc="A2C27C7C" w:tentative="1">
      <w:start w:val="1"/>
      <w:numFmt w:val="bullet"/>
      <w:lvlText w:val="•"/>
      <w:lvlJc w:val="left"/>
      <w:pPr>
        <w:tabs>
          <w:tab w:val="num" w:pos="3600"/>
        </w:tabs>
        <w:ind w:left="3600" w:hanging="360"/>
      </w:pPr>
      <w:rPr>
        <w:rFonts w:ascii="Arial" w:hAnsi="Arial" w:hint="default"/>
      </w:rPr>
    </w:lvl>
    <w:lvl w:ilvl="5" w:tplc="2458D026" w:tentative="1">
      <w:start w:val="1"/>
      <w:numFmt w:val="bullet"/>
      <w:lvlText w:val="•"/>
      <w:lvlJc w:val="left"/>
      <w:pPr>
        <w:tabs>
          <w:tab w:val="num" w:pos="4320"/>
        </w:tabs>
        <w:ind w:left="4320" w:hanging="360"/>
      </w:pPr>
      <w:rPr>
        <w:rFonts w:ascii="Arial" w:hAnsi="Arial" w:hint="default"/>
      </w:rPr>
    </w:lvl>
    <w:lvl w:ilvl="6" w:tplc="FD844DEA" w:tentative="1">
      <w:start w:val="1"/>
      <w:numFmt w:val="bullet"/>
      <w:lvlText w:val="•"/>
      <w:lvlJc w:val="left"/>
      <w:pPr>
        <w:tabs>
          <w:tab w:val="num" w:pos="5040"/>
        </w:tabs>
        <w:ind w:left="5040" w:hanging="360"/>
      </w:pPr>
      <w:rPr>
        <w:rFonts w:ascii="Arial" w:hAnsi="Arial" w:hint="default"/>
      </w:rPr>
    </w:lvl>
    <w:lvl w:ilvl="7" w:tplc="75F60380" w:tentative="1">
      <w:start w:val="1"/>
      <w:numFmt w:val="bullet"/>
      <w:lvlText w:val="•"/>
      <w:lvlJc w:val="left"/>
      <w:pPr>
        <w:tabs>
          <w:tab w:val="num" w:pos="5760"/>
        </w:tabs>
        <w:ind w:left="5760" w:hanging="360"/>
      </w:pPr>
      <w:rPr>
        <w:rFonts w:ascii="Arial" w:hAnsi="Arial" w:hint="default"/>
      </w:rPr>
    </w:lvl>
    <w:lvl w:ilvl="8" w:tplc="BB3A1F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1C140B"/>
    <w:multiLevelType w:val="hybridMultilevel"/>
    <w:tmpl w:val="306C01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126E5A"/>
    <w:multiLevelType w:val="hybridMultilevel"/>
    <w:tmpl w:val="A54CD9FA"/>
    <w:lvl w:ilvl="0" w:tplc="EB444F7A">
      <w:start w:val="1"/>
      <w:numFmt w:val="bullet"/>
      <w:lvlText w:val="•"/>
      <w:lvlJc w:val="left"/>
      <w:pPr>
        <w:tabs>
          <w:tab w:val="num" w:pos="720"/>
        </w:tabs>
        <w:ind w:left="720" w:hanging="360"/>
      </w:pPr>
      <w:rPr>
        <w:rFonts w:ascii="Arial" w:hAnsi="Arial" w:hint="default"/>
      </w:rPr>
    </w:lvl>
    <w:lvl w:ilvl="1" w:tplc="4A04DD4E" w:tentative="1">
      <w:start w:val="1"/>
      <w:numFmt w:val="bullet"/>
      <w:lvlText w:val="•"/>
      <w:lvlJc w:val="left"/>
      <w:pPr>
        <w:tabs>
          <w:tab w:val="num" w:pos="1440"/>
        </w:tabs>
        <w:ind w:left="1440" w:hanging="360"/>
      </w:pPr>
      <w:rPr>
        <w:rFonts w:ascii="Arial" w:hAnsi="Arial" w:hint="default"/>
      </w:rPr>
    </w:lvl>
    <w:lvl w:ilvl="2" w:tplc="B17EC3E0" w:tentative="1">
      <w:start w:val="1"/>
      <w:numFmt w:val="bullet"/>
      <w:lvlText w:val="•"/>
      <w:lvlJc w:val="left"/>
      <w:pPr>
        <w:tabs>
          <w:tab w:val="num" w:pos="2160"/>
        </w:tabs>
        <w:ind w:left="2160" w:hanging="360"/>
      </w:pPr>
      <w:rPr>
        <w:rFonts w:ascii="Arial" w:hAnsi="Arial" w:hint="default"/>
      </w:rPr>
    </w:lvl>
    <w:lvl w:ilvl="3" w:tplc="F17A7642" w:tentative="1">
      <w:start w:val="1"/>
      <w:numFmt w:val="bullet"/>
      <w:lvlText w:val="•"/>
      <w:lvlJc w:val="left"/>
      <w:pPr>
        <w:tabs>
          <w:tab w:val="num" w:pos="2880"/>
        </w:tabs>
        <w:ind w:left="2880" w:hanging="360"/>
      </w:pPr>
      <w:rPr>
        <w:rFonts w:ascii="Arial" w:hAnsi="Arial" w:hint="default"/>
      </w:rPr>
    </w:lvl>
    <w:lvl w:ilvl="4" w:tplc="26E48154" w:tentative="1">
      <w:start w:val="1"/>
      <w:numFmt w:val="bullet"/>
      <w:lvlText w:val="•"/>
      <w:lvlJc w:val="left"/>
      <w:pPr>
        <w:tabs>
          <w:tab w:val="num" w:pos="3600"/>
        </w:tabs>
        <w:ind w:left="3600" w:hanging="360"/>
      </w:pPr>
      <w:rPr>
        <w:rFonts w:ascii="Arial" w:hAnsi="Arial" w:hint="default"/>
      </w:rPr>
    </w:lvl>
    <w:lvl w:ilvl="5" w:tplc="D748728E" w:tentative="1">
      <w:start w:val="1"/>
      <w:numFmt w:val="bullet"/>
      <w:lvlText w:val="•"/>
      <w:lvlJc w:val="left"/>
      <w:pPr>
        <w:tabs>
          <w:tab w:val="num" w:pos="4320"/>
        </w:tabs>
        <w:ind w:left="4320" w:hanging="360"/>
      </w:pPr>
      <w:rPr>
        <w:rFonts w:ascii="Arial" w:hAnsi="Arial" w:hint="default"/>
      </w:rPr>
    </w:lvl>
    <w:lvl w:ilvl="6" w:tplc="310E6DF2" w:tentative="1">
      <w:start w:val="1"/>
      <w:numFmt w:val="bullet"/>
      <w:lvlText w:val="•"/>
      <w:lvlJc w:val="left"/>
      <w:pPr>
        <w:tabs>
          <w:tab w:val="num" w:pos="5040"/>
        </w:tabs>
        <w:ind w:left="5040" w:hanging="360"/>
      </w:pPr>
      <w:rPr>
        <w:rFonts w:ascii="Arial" w:hAnsi="Arial" w:hint="default"/>
      </w:rPr>
    </w:lvl>
    <w:lvl w:ilvl="7" w:tplc="35AA10E2" w:tentative="1">
      <w:start w:val="1"/>
      <w:numFmt w:val="bullet"/>
      <w:lvlText w:val="•"/>
      <w:lvlJc w:val="left"/>
      <w:pPr>
        <w:tabs>
          <w:tab w:val="num" w:pos="5760"/>
        </w:tabs>
        <w:ind w:left="5760" w:hanging="360"/>
      </w:pPr>
      <w:rPr>
        <w:rFonts w:ascii="Arial" w:hAnsi="Arial" w:hint="default"/>
      </w:rPr>
    </w:lvl>
    <w:lvl w:ilvl="8" w:tplc="FF4C8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401504"/>
    <w:multiLevelType w:val="hybridMultilevel"/>
    <w:tmpl w:val="EE221A84"/>
    <w:lvl w:ilvl="0" w:tplc="90A821A6">
      <w:start w:val="1"/>
      <w:numFmt w:val="bullet"/>
      <w:lvlText w:val="•"/>
      <w:lvlJc w:val="left"/>
      <w:pPr>
        <w:tabs>
          <w:tab w:val="num" w:pos="720"/>
        </w:tabs>
        <w:ind w:left="720" w:hanging="360"/>
      </w:pPr>
      <w:rPr>
        <w:rFonts w:ascii="Arial" w:hAnsi="Arial" w:hint="default"/>
      </w:rPr>
    </w:lvl>
    <w:lvl w:ilvl="1" w:tplc="3D787674" w:tentative="1">
      <w:start w:val="1"/>
      <w:numFmt w:val="bullet"/>
      <w:lvlText w:val="•"/>
      <w:lvlJc w:val="left"/>
      <w:pPr>
        <w:tabs>
          <w:tab w:val="num" w:pos="1440"/>
        </w:tabs>
        <w:ind w:left="1440" w:hanging="360"/>
      </w:pPr>
      <w:rPr>
        <w:rFonts w:ascii="Arial" w:hAnsi="Arial" w:hint="default"/>
      </w:rPr>
    </w:lvl>
    <w:lvl w:ilvl="2" w:tplc="C1648F8E" w:tentative="1">
      <w:start w:val="1"/>
      <w:numFmt w:val="bullet"/>
      <w:lvlText w:val="•"/>
      <w:lvlJc w:val="left"/>
      <w:pPr>
        <w:tabs>
          <w:tab w:val="num" w:pos="2160"/>
        </w:tabs>
        <w:ind w:left="2160" w:hanging="360"/>
      </w:pPr>
      <w:rPr>
        <w:rFonts w:ascii="Arial" w:hAnsi="Arial" w:hint="default"/>
      </w:rPr>
    </w:lvl>
    <w:lvl w:ilvl="3" w:tplc="D60C32A0" w:tentative="1">
      <w:start w:val="1"/>
      <w:numFmt w:val="bullet"/>
      <w:lvlText w:val="•"/>
      <w:lvlJc w:val="left"/>
      <w:pPr>
        <w:tabs>
          <w:tab w:val="num" w:pos="2880"/>
        </w:tabs>
        <w:ind w:left="2880" w:hanging="360"/>
      </w:pPr>
      <w:rPr>
        <w:rFonts w:ascii="Arial" w:hAnsi="Arial" w:hint="default"/>
      </w:rPr>
    </w:lvl>
    <w:lvl w:ilvl="4" w:tplc="6BFAE1C2" w:tentative="1">
      <w:start w:val="1"/>
      <w:numFmt w:val="bullet"/>
      <w:lvlText w:val="•"/>
      <w:lvlJc w:val="left"/>
      <w:pPr>
        <w:tabs>
          <w:tab w:val="num" w:pos="3600"/>
        </w:tabs>
        <w:ind w:left="3600" w:hanging="360"/>
      </w:pPr>
      <w:rPr>
        <w:rFonts w:ascii="Arial" w:hAnsi="Arial" w:hint="default"/>
      </w:rPr>
    </w:lvl>
    <w:lvl w:ilvl="5" w:tplc="6336745A" w:tentative="1">
      <w:start w:val="1"/>
      <w:numFmt w:val="bullet"/>
      <w:lvlText w:val="•"/>
      <w:lvlJc w:val="left"/>
      <w:pPr>
        <w:tabs>
          <w:tab w:val="num" w:pos="4320"/>
        </w:tabs>
        <w:ind w:left="4320" w:hanging="360"/>
      </w:pPr>
      <w:rPr>
        <w:rFonts w:ascii="Arial" w:hAnsi="Arial" w:hint="default"/>
      </w:rPr>
    </w:lvl>
    <w:lvl w:ilvl="6" w:tplc="35C0566C" w:tentative="1">
      <w:start w:val="1"/>
      <w:numFmt w:val="bullet"/>
      <w:lvlText w:val="•"/>
      <w:lvlJc w:val="left"/>
      <w:pPr>
        <w:tabs>
          <w:tab w:val="num" w:pos="5040"/>
        </w:tabs>
        <w:ind w:left="5040" w:hanging="360"/>
      </w:pPr>
      <w:rPr>
        <w:rFonts w:ascii="Arial" w:hAnsi="Arial" w:hint="default"/>
      </w:rPr>
    </w:lvl>
    <w:lvl w:ilvl="7" w:tplc="FCBEA7F8" w:tentative="1">
      <w:start w:val="1"/>
      <w:numFmt w:val="bullet"/>
      <w:lvlText w:val="•"/>
      <w:lvlJc w:val="left"/>
      <w:pPr>
        <w:tabs>
          <w:tab w:val="num" w:pos="5760"/>
        </w:tabs>
        <w:ind w:left="5760" w:hanging="360"/>
      </w:pPr>
      <w:rPr>
        <w:rFonts w:ascii="Arial" w:hAnsi="Arial" w:hint="default"/>
      </w:rPr>
    </w:lvl>
    <w:lvl w:ilvl="8" w:tplc="7E2E3D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3605BC"/>
    <w:multiLevelType w:val="hybridMultilevel"/>
    <w:tmpl w:val="7F1CE722"/>
    <w:lvl w:ilvl="0" w:tplc="AB18483A">
      <w:start w:val="1"/>
      <w:numFmt w:val="bullet"/>
      <w:lvlText w:val="•"/>
      <w:lvlJc w:val="left"/>
      <w:pPr>
        <w:tabs>
          <w:tab w:val="num" w:pos="720"/>
        </w:tabs>
        <w:ind w:left="720" w:hanging="360"/>
      </w:pPr>
      <w:rPr>
        <w:rFonts w:ascii="Arial" w:hAnsi="Arial" w:hint="default"/>
      </w:rPr>
    </w:lvl>
    <w:lvl w:ilvl="1" w:tplc="48D22AA4" w:tentative="1">
      <w:start w:val="1"/>
      <w:numFmt w:val="bullet"/>
      <w:lvlText w:val="•"/>
      <w:lvlJc w:val="left"/>
      <w:pPr>
        <w:tabs>
          <w:tab w:val="num" w:pos="1440"/>
        </w:tabs>
        <w:ind w:left="1440" w:hanging="360"/>
      </w:pPr>
      <w:rPr>
        <w:rFonts w:ascii="Arial" w:hAnsi="Arial" w:hint="default"/>
      </w:rPr>
    </w:lvl>
    <w:lvl w:ilvl="2" w:tplc="1CCC34FA" w:tentative="1">
      <w:start w:val="1"/>
      <w:numFmt w:val="bullet"/>
      <w:lvlText w:val="•"/>
      <w:lvlJc w:val="left"/>
      <w:pPr>
        <w:tabs>
          <w:tab w:val="num" w:pos="2160"/>
        </w:tabs>
        <w:ind w:left="2160" w:hanging="360"/>
      </w:pPr>
      <w:rPr>
        <w:rFonts w:ascii="Arial" w:hAnsi="Arial" w:hint="default"/>
      </w:rPr>
    </w:lvl>
    <w:lvl w:ilvl="3" w:tplc="D40EA7AE" w:tentative="1">
      <w:start w:val="1"/>
      <w:numFmt w:val="bullet"/>
      <w:lvlText w:val="•"/>
      <w:lvlJc w:val="left"/>
      <w:pPr>
        <w:tabs>
          <w:tab w:val="num" w:pos="2880"/>
        </w:tabs>
        <w:ind w:left="2880" w:hanging="360"/>
      </w:pPr>
      <w:rPr>
        <w:rFonts w:ascii="Arial" w:hAnsi="Arial" w:hint="default"/>
      </w:rPr>
    </w:lvl>
    <w:lvl w:ilvl="4" w:tplc="5C98ACA4" w:tentative="1">
      <w:start w:val="1"/>
      <w:numFmt w:val="bullet"/>
      <w:lvlText w:val="•"/>
      <w:lvlJc w:val="left"/>
      <w:pPr>
        <w:tabs>
          <w:tab w:val="num" w:pos="3600"/>
        </w:tabs>
        <w:ind w:left="3600" w:hanging="360"/>
      </w:pPr>
      <w:rPr>
        <w:rFonts w:ascii="Arial" w:hAnsi="Arial" w:hint="default"/>
      </w:rPr>
    </w:lvl>
    <w:lvl w:ilvl="5" w:tplc="B0263CDE" w:tentative="1">
      <w:start w:val="1"/>
      <w:numFmt w:val="bullet"/>
      <w:lvlText w:val="•"/>
      <w:lvlJc w:val="left"/>
      <w:pPr>
        <w:tabs>
          <w:tab w:val="num" w:pos="4320"/>
        </w:tabs>
        <w:ind w:left="4320" w:hanging="360"/>
      </w:pPr>
      <w:rPr>
        <w:rFonts w:ascii="Arial" w:hAnsi="Arial" w:hint="default"/>
      </w:rPr>
    </w:lvl>
    <w:lvl w:ilvl="6" w:tplc="9B523C0C" w:tentative="1">
      <w:start w:val="1"/>
      <w:numFmt w:val="bullet"/>
      <w:lvlText w:val="•"/>
      <w:lvlJc w:val="left"/>
      <w:pPr>
        <w:tabs>
          <w:tab w:val="num" w:pos="5040"/>
        </w:tabs>
        <w:ind w:left="5040" w:hanging="360"/>
      </w:pPr>
      <w:rPr>
        <w:rFonts w:ascii="Arial" w:hAnsi="Arial" w:hint="default"/>
      </w:rPr>
    </w:lvl>
    <w:lvl w:ilvl="7" w:tplc="FF04DF06" w:tentative="1">
      <w:start w:val="1"/>
      <w:numFmt w:val="bullet"/>
      <w:lvlText w:val="•"/>
      <w:lvlJc w:val="left"/>
      <w:pPr>
        <w:tabs>
          <w:tab w:val="num" w:pos="5760"/>
        </w:tabs>
        <w:ind w:left="5760" w:hanging="360"/>
      </w:pPr>
      <w:rPr>
        <w:rFonts w:ascii="Arial" w:hAnsi="Arial" w:hint="default"/>
      </w:rPr>
    </w:lvl>
    <w:lvl w:ilvl="8" w:tplc="7E2A94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CF2EEF"/>
    <w:multiLevelType w:val="hybridMultilevel"/>
    <w:tmpl w:val="70C25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6C07E8"/>
    <w:multiLevelType w:val="hybridMultilevel"/>
    <w:tmpl w:val="DCA43B10"/>
    <w:lvl w:ilvl="0" w:tplc="3A90029C">
      <w:start w:val="1"/>
      <w:numFmt w:val="bullet"/>
      <w:lvlText w:val="•"/>
      <w:lvlJc w:val="left"/>
      <w:pPr>
        <w:tabs>
          <w:tab w:val="num" w:pos="720"/>
        </w:tabs>
        <w:ind w:left="720" w:hanging="360"/>
      </w:pPr>
      <w:rPr>
        <w:rFonts w:ascii="Arial" w:hAnsi="Arial" w:hint="default"/>
      </w:rPr>
    </w:lvl>
    <w:lvl w:ilvl="1" w:tplc="9670DEF2" w:tentative="1">
      <w:start w:val="1"/>
      <w:numFmt w:val="bullet"/>
      <w:lvlText w:val="•"/>
      <w:lvlJc w:val="left"/>
      <w:pPr>
        <w:tabs>
          <w:tab w:val="num" w:pos="1440"/>
        </w:tabs>
        <w:ind w:left="1440" w:hanging="360"/>
      </w:pPr>
      <w:rPr>
        <w:rFonts w:ascii="Arial" w:hAnsi="Arial" w:hint="default"/>
      </w:rPr>
    </w:lvl>
    <w:lvl w:ilvl="2" w:tplc="8F98460C" w:tentative="1">
      <w:start w:val="1"/>
      <w:numFmt w:val="bullet"/>
      <w:lvlText w:val="•"/>
      <w:lvlJc w:val="left"/>
      <w:pPr>
        <w:tabs>
          <w:tab w:val="num" w:pos="2160"/>
        </w:tabs>
        <w:ind w:left="2160" w:hanging="360"/>
      </w:pPr>
      <w:rPr>
        <w:rFonts w:ascii="Arial" w:hAnsi="Arial" w:hint="default"/>
      </w:rPr>
    </w:lvl>
    <w:lvl w:ilvl="3" w:tplc="8EB418CC" w:tentative="1">
      <w:start w:val="1"/>
      <w:numFmt w:val="bullet"/>
      <w:lvlText w:val="•"/>
      <w:lvlJc w:val="left"/>
      <w:pPr>
        <w:tabs>
          <w:tab w:val="num" w:pos="2880"/>
        </w:tabs>
        <w:ind w:left="2880" w:hanging="360"/>
      </w:pPr>
      <w:rPr>
        <w:rFonts w:ascii="Arial" w:hAnsi="Arial" w:hint="default"/>
      </w:rPr>
    </w:lvl>
    <w:lvl w:ilvl="4" w:tplc="A9526378" w:tentative="1">
      <w:start w:val="1"/>
      <w:numFmt w:val="bullet"/>
      <w:lvlText w:val="•"/>
      <w:lvlJc w:val="left"/>
      <w:pPr>
        <w:tabs>
          <w:tab w:val="num" w:pos="3600"/>
        </w:tabs>
        <w:ind w:left="3600" w:hanging="360"/>
      </w:pPr>
      <w:rPr>
        <w:rFonts w:ascii="Arial" w:hAnsi="Arial" w:hint="default"/>
      </w:rPr>
    </w:lvl>
    <w:lvl w:ilvl="5" w:tplc="4B72EAC8" w:tentative="1">
      <w:start w:val="1"/>
      <w:numFmt w:val="bullet"/>
      <w:lvlText w:val="•"/>
      <w:lvlJc w:val="left"/>
      <w:pPr>
        <w:tabs>
          <w:tab w:val="num" w:pos="4320"/>
        </w:tabs>
        <w:ind w:left="4320" w:hanging="360"/>
      </w:pPr>
      <w:rPr>
        <w:rFonts w:ascii="Arial" w:hAnsi="Arial" w:hint="default"/>
      </w:rPr>
    </w:lvl>
    <w:lvl w:ilvl="6" w:tplc="BE4C1010" w:tentative="1">
      <w:start w:val="1"/>
      <w:numFmt w:val="bullet"/>
      <w:lvlText w:val="•"/>
      <w:lvlJc w:val="left"/>
      <w:pPr>
        <w:tabs>
          <w:tab w:val="num" w:pos="5040"/>
        </w:tabs>
        <w:ind w:left="5040" w:hanging="360"/>
      </w:pPr>
      <w:rPr>
        <w:rFonts w:ascii="Arial" w:hAnsi="Arial" w:hint="default"/>
      </w:rPr>
    </w:lvl>
    <w:lvl w:ilvl="7" w:tplc="9A30CF28" w:tentative="1">
      <w:start w:val="1"/>
      <w:numFmt w:val="bullet"/>
      <w:lvlText w:val="•"/>
      <w:lvlJc w:val="left"/>
      <w:pPr>
        <w:tabs>
          <w:tab w:val="num" w:pos="5760"/>
        </w:tabs>
        <w:ind w:left="5760" w:hanging="360"/>
      </w:pPr>
      <w:rPr>
        <w:rFonts w:ascii="Arial" w:hAnsi="Arial" w:hint="default"/>
      </w:rPr>
    </w:lvl>
    <w:lvl w:ilvl="8" w:tplc="B602FF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54462C"/>
    <w:multiLevelType w:val="hybridMultilevel"/>
    <w:tmpl w:val="9A8C7C88"/>
    <w:lvl w:ilvl="0" w:tplc="CFB01C18">
      <w:start w:val="1"/>
      <w:numFmt w:val="bullet"/>
      <w:lvlText w:val="•"/>
      <w:lvlJc w:val="left"/>
      <w:pPr>
        <w:tabs>
          <w:tab w:val="num" w:pos="720"/>
        </w:tabs>
        <w:ind w:left="720" w:hanging="360"/>
      </w:pPr>
      <w:rPr>
        <w:rFonts w:ascii="Arial" w:hAnsi="Arial" w:hint="default"/>
      </w:rPr>
    </w:lvl>
    <w:lvl w:ilvl="1" w:tplc="3D4034AA" w:tentative="1">
      <w:start w:val="1"/>
      <w:numFmt w:val="bullet"/>
      <w:lvlText w:val="•"/>
      <w:lvlJc w:val="left"/>
      <w:pPr>
        <w:tabs>
          <w:tab w:val="num" w:pos="1440"/>
        </w:tabs>
        <w:ind w:left="1440" w:hanging="360"/>
      </w:pPr>
      <w:rPr>
        <w:rFonts w:ascii="Arial" w:hAnsi="Arial" w:hint="default"/>
      </w:rPr>
    </w:lvl>
    <w:lvl w:ilvl="2" w:tplc="B638F5E8" w:tentative="1">
      <w:start w:val="1"/>
      <w:numFmt w:val="bullet"/>
      <w:lvlText w:val="•"/>
      <w:lvlJc w:val="left"/>
      <w:pPr>
        <w:tabs>
          <w:tab w:val="num" w:pos="2160"/>
        </w:tabs>
        <w:ind w:left="2160" w:hanging="360"/>
      </w:pPr>
      <w:rPr>
        <w:rFonts w:ascii="Arial" w:hAnsi="Arial" w:hint="default"/>
      </w:rPr>
    </w:lvl>
    <w:lvl w:ilvl="3" w:tplc="68EA5B56" w:tentative="1">
      <w:start w:val="1"/>
      <w:numFmt w:val="bullet"/>
      <w:lvlText w:val="•"/>
      <w:lvlJc w:val="left"/>
      <w:pPr>
        <w:tabs>
          <w:tab w:val="num" w:pos="2880"/>
        </w:tabs>
        <w:ind w:left="2880" w:hanging="360"/>
      </w:pPr>
      <w:rPr>
        <w:rFonts w:ascii="Arial" w:hAnsi="Arial" w:hint="default"/>
      </w:rPr>
    </w:lvl>
    <w:lvl w:ilvl="4" w:tplc="8D8227C2" w:tentative="1">
      <w:start w:val="1"/>
      <w:numFmt w:val="bullet"/>
      <w:lvlText w:val="•"/>
      <w:lvlJc w:val="left"/>
      <w:pPr>
        <w:tabs>
          <w:tab w:val="num" w:pos="3600"/>
        </w:tabs>
        <w:ind w:left="3600" w:hanging="360"/>
      </w:pPr>
      <w:rPr>
        <w:rFonts w:ascii="Arial" w:hAnsi="Arial" w:hint="default"/>
      </w:rPr>
    </w:lvl>
    <w:lvl w:ilvl="5" w:tplc="BBE261F4" w:tentative="1">
      <w:start w:val="1"/>
      <w:numFmt w:val="bullet"/>
      <w:lvlText w:val="•"/>
      <w:lvlJc w:val="left"/>
      <w:pPr>
        <w:tabs>
          <w:tab w:val="num" w:pos="4320"/>
        </w:tabs>
        <w:ind w:left="4320" w:hanging="360"/>
      </w:pPr>
      <w:rPr>
        <w:rFonts w:ascii="Arial" w:hAnsi="Arial" w:hint="default"/>
      </w:rPr>
    </w:lvl>
    <w:lvl w:ilvl="6" w:tplc="3ECA478C" w:tentative="1">
      <w:start w:val="1"/>
      <w:numFmt w:val="bullet"/>
      <w:lvlText w:val="•"/>
      <w:lvlJc w:val="left"/>
      <w:pPr>
        <w:tabs>
          <w:tab w:val="num" w:pos="5040"/>
        </w:tabs>
        <w:ind w:left="5040" w:hanging="360"/>
      </w:pPr>
      <w:rPr>
        <w:rFonts w:ascii="Arial" w:hAnsi="Arial" w:hint="default"/>
      </w:rPr>
    </w:lvl>
    <w:lvl w:ilvl="7" w:tplc="4F82C4C8" w:tentative="1">
      <w:start w:val="1"/>
      <w:numFmt w:val="bullet"/>
      <w:lvlText w:val="•"/>
      <w:lvlJc w:val="left"/>
      <w:pPr>
        <w:tabs>
          <w:tab w:val="num" w:pos="5760"/>
        </w:tabs>
        <w:ind w:left="5760" w:hanging="360"/>
      </w:pPr>
      <w:rPr>
        <w:rFonts w:ascii="Arial" w:hAnsi="Arial" w:hint="default"/>
      </w:rPr>
    </w:lvl>
    <w:lvl w:ilvl="8" w:tplc="D7AEA5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4327C"/>
    <w:multiLevelType w:val="hybridMultilevel"/>
    <w:tmpl w:val="03A4E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E954146"/>
    <w:multiLevelType w:val="hybridMultilevel"/>
    <w:tmpl w:val="B3C29BAA"/>
    <w:lvl w:ilvl="0" w:tplc="77D4602C">
      <w:start w:val="1"/>
      <w:numFmt w:val="bullet"/>
      <w:lvlText w:val="•"/>
      <w:lvlJc w:val="left"/>
      <w:pPr>
        <w:tabs>
          <w:tab w:val="num" w:pos="720"/>
        </w:tabs>
        <w:ind w:left="720" w:hanging="360"/>
      </w:pPr>
      <w:rPr>
        <w:rFonts w:ascii="Arial" w:hAnsi="Arial" w:hint="default"/>
      </w:rPr>
    </w:lvl>
    <w:lvl w:ilvl="1" w:tplc="DC845644" w:tentative="1">
      <w:start w:val="1"/>
      <w:numFmt w:val="bullet"/>
      <w:lvlText w:val="•"/>
      <w:lvlJc w:val="left"/>
      <w:pPr>
        <w:tabs>
          <w:tab w:val="num" w:pos="1440"/>
        </w:tabs>
        <w:ind w:left="1440" w:hanging="360"/>
      </w:pPr>
      <w:rPr>
        <w:rFonts w:ascii="Arial" w:hAnsi="Arial" w:hint="default"/>
      </w:rPr>
    </w:lvl>
    <w:lvl w:ilvl="2" w:tplc="D1F08A70" w:tentative="1">
      <w:start w:val="1"/>
      <w:numFmt w:val="bullet"/>
      <w:lvlText w:val="•"/>
      <w:lvlJc w:val="left"/>
      <w:pPr>
        <w:tabs>
          <w:tab w:val="num" w:pos="2160"/>
        </w:tabs>
        <w:ind w:left="2160" w:hanging="360"/>
      </w:pPr>
      <w:rPr>
        <w:rFonts w:ascii="Arial" w:hAnsi="Arial" w:hint="default"/>
      </w:rPr>
    </w:lvl>
    <w:lvl w:ilvl="3" w:tplc="950213E2" w:tentative="1">
      <w:start w:val="1"/>
      <w:numFmt w:val="bullet"/>
      <w:lvlText w:val="•"/>
      <w:lvlJc w:val="left"/>
      <w:pPr>
        <w:tabs>
          <w:tab w:val="num" w:pos="2880"/>
        </w:tabs>
        <w:ind w:left="2880" w:hanging="360"/>
      </w:pPr>
      <w:rPr>
        <w:rFonts w:ascii="Arial" w:hAnsi="Arial" w:hint="default"/>
      </w:rPr>
    </w:lvl>
    <w:lvl w:ilvl="4" w:tplc="1CA2E52A" w:tentative="1">
      <w:start w:val="1"/>
      <w:numFmt w:val="bullet"/>
      <w:lvlText w:val="•"/>
      <w:lvlJc w:val="left"/>
      <w:pPr>
        <w:tabs>
          <w:tab w:val="num" w:pos="3600"/>
        </w:tabs>
        <w:ind w:left="3600" w:hanging="360"/>
      </w:pPr>
      <w:rPr>
        <w:rFonts w:ascii="Arial" w:hAnsi="Arial" w:hint="default"/>
      </w:rPr>
    </w:lvl>
    <w:lvl w:ilvl="5" w:tplc="36A4B5A2" w:tentative="1">
      <w:start w:val="1"/>
      <w:numFmt w:val="bullet"/>
      <w:lvlText w:val="•"/>
      <w:lvlJc w:val="left"/>
      <w:pPr>
        <w:tabs>
          <w:tab w:val="num" w:pos="4320"/>
        </w:tabs>
        <w:ind w:left="4320" w:hanging="360"/>
      </w:pPr>
      <w:rPr>
        <w:rFonts w:ascii="Arial" w:hAnsi="Arial" w:hint="default"/>
      </w:rPr>
    </w:lvl>
    <w:lvl w:ilvl="6" w:tplc="8F06606E" w:tentative="1">
      <w:start w:val="1"/>
      <w:numFmt w:val="bullet"/>
      <w:lvlText w:val="•"/>
      <w:lvlJc w:val="left"/>
      <w:pPr>
        <w:tabs>
          <w:tab w:val="num" w:pos="5040"/>
        </w:tabs>
        <w:ind w:left="5040" w:hanging="360"/>
      </w:pPr>
      <w:rPr>
        <w:rFonts w:ascii="Arial" w:hAnsi="Arial" w:hint="default"/>
      </w:rPr>
    </w:lvl>
    <w:lvl w:ilvl="7" w:tplc="DF76317C" w:tentative="1">
      <w:start w:val="1"/>
      <w:numFmt w:val="bullet"/>
      <w:lvlText w:val="•"/>
      <w:lvlJc w:val="left"/>
      <w:pPr>
        <w:tabs>
          <w:tab w:val="num" w:pos="5760"/>
        </w:tabs>
        <w:ind w:left="5760" w:hanging="360"/>
      </w:pPr>
      <w:rPr>
        <w:rFonts w:ascii="Arial" w:hAnsi="Arial" w:hint="default"/>
      </w:rPr>
    </w:lvl>
    <w:lvl w:ilvl="8" w:tplc="F03E38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2C4D32"/>
    <w:multiLevelType w:val="hybridMultilevel"/>
    <w:tmpl w:val="914C89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700667"/>
    <w:multiLevelType w:val="hybridMultilevel"/>
    <w:tmpl w:val="84AC2770"/>
    <w:lvl w:ilvl="0" w:tplc="4C7C8846">
      <w:start w:val="1"/>
      <w:numFmt w:val="bullet"/>
      <w:lvlText w:val="•"/>
      <w:lvlJc w:val="left"/>
      <w:pPr>
        <w:tabs>
          <w:tab w:val="num" w:pos="720"/>
        </w:tabs>
        <w:ind w:left="720" w:hanging="360"/>
      </w:pPr>
      <w:rPr>
        <w:rFonts w:ascii="Arial" w:hAnsi="Arial" w:hint="default"/>
      </w:rPr>
    </w:lvl>
    <w:lvl w:ilvl="1" w:tplc="82E6265C" w:tentative="1">
      <w:start w:val="1"/>
      <w:numFmt w:val="bullet"/>
      <w:lvlText w:val="•"/>
      <w:lvlJc w:val="left"/>
      <w:pPr>
        <w:tabs>
          <w:tab w:val="num" w:pos="1440"/>
        </w:tabs>
        <w:ind w:left="1440" w:hanging="360"/>
      </w:pPr>
      <w:rPr>
        <w:rFonts w:ascii="Arial" w:hAnsi="Arial" w:hint="default"/>
      </w:rPr>
    </w:lvl>
    <w:lvl w:ilvl="2" w:tplc="151E88EE" w:tentative="1">
      <w:start w:val="1"/>
      <w:numFmt w:val="bullet"/>
      <w:lvlText w:val="•"/>
      <w:lvlJc w:val="left"/>
      <w:pPr>
        <w:tabs>
          <w:tab w:val="num" w:pos="2160"/>
        </w:tabs>
        <w:ind w:left="2160" w:hanging="360"/>
      </w:pPr>
      <w:rPr>
        <w:rFonts w:ascii="Arial" w:hAnsi="Arial" w:hint="default"/>
      </w:rPr>
    </w:lvl>
    <w:lvl w:ilvl="3" w:tplc="745EC5B4" w:tentative="1">
      <w:start w:val="1"/>
      <w:numFmt w:val="bullet"/>
      <w:lvlText w:val="•"/>
      <w:lvlJc w:val="left"/>
      <w:pPr>
        <w:tabs>
          <w:tab w:val="num" w:pos="2880"/>
        </w:tabs>
        <w:ind w:left="2880" w:hanging="360"/>
      </w:pPr>
      <w:rPr>
        <w:rFonts w:ascii="Arial" w:hAnsi="Arial" w:hint="default"/>
      </w:rPr>
    </w:lvl>
    <w:lvl w:ilvl="4" w:tplc="064A831C" w:tentative="1">
      <w:start w:val="1"/>
      <w:numFmt w:val="bullet"/>
      <w:lvlText w:val="•"/>
      <w:lvlJc w:val="left"/>
      <w:pPr>
        <w:tabs>
          <w:tab w:val="num" w:pos="3600"/>
        </w:tabs>
        <w:ind w:left="3600" w:hanging="360"/>
      </w:pPr>
      <w:rPr>
        <w:rFonts w:ascii="Arial" w:hAnsi="Arial" w:hint="default"/>
      </w:rPr>
    </w:lvl>
    <w:lvl w:ilvl="5" w:tplc="4CFA7564" w:tentative="1">
      <w:start w:val="1"/>
      <w:numFmt w:val="bullet"/>
      <w:lvlText w:val="•"/>
      <w:lvlJc w:val="left"/>
      <w:pPr>
        <w:tabs>
          <w:tab w:val="num" w:pos="4320"/>
        </w:tabs>
        <w:ind w:left="4320" w:hanging="360"/>
      </w:pPr>
      <w:rPr>
        <w:rFonts w:ascii="Arial" w:hAnsi="Arial" w:hint="default"/>
      </w:rPr>
    </w:lvl>
    <w:lvl w:ilvl="6" w:tplc="194C01A2" w:tentative="1">
      <w:start w:val="1"/>
      <w:numFmt w:val="bullet"/>
      <w:lvlText w:val="•"/>
      <w:lvlJc w:val="left"/>
      <w:pPr>
        <w:tabs>
          <w:tab w:val="num" w:pos="5040"/>
        </w:tabs>
        <w:ind w:left="5040" w:hanging="360"/>
      </w:pPr>
      <w:rPr>
        <w:rFonts w:ascii="Arial" w:hAnsi="Arial" w:hint="default"/>
      </w:rPr>
    </w:lvl>
    <w:lvl w:ilvl="7" w:tplc="1312F520" w:tentative="1">
      <w:start w:val="1"/>
      <w:numFmt w:val="bullet"/>
      <w:lvlText w:val="•"/>
      <w:lvlJc w:val="left"/>
      <w:pPr>
        <w:tabs>
          <w:tab w:val="num" w:pos="5760"/>
        </w:tabs>
        <w:ind w:left="5760" w:hanging="360"/>
      </w:pPr>
      <w:rPr>
        <w:rFonts w:ascii="Arial" w:hAnsi="Arial" w:hint="default"/>
      </w:rPr>
    </w:lvl>
    <w:lvl w:ilvl="8" w:tplc="50CE81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9E459B"/>
    <w:multiLevelType w:val="hybridMultilevel"/>
    <w:tmpl w:val="03587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4331D"/>
    <w:multiLevelType w:val="hybridMultilevel"/>
    <w:tmpl w:val="B442F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264AC1"/>
    <w:multiLevelType w:val="hybridMultilevel"/>
    <w:tmpl w:val="0A48B762"/>
    <w:lvl w:ilvl="0" w:tplc="9EC694C2">
      <w:start w:val="1"/>
      <w:numFmt w:val="bullet"/>
      <w:lvlText w:val="•"/>
      <w:lvlJc w:val="left"/>
      <w:pPr>
        <w:tabs>
          <w:tab w:val="num" w:pos="720"/>
        </w:tabs>
        <w:ind w:left="720" w:hanging="360"/>
      </w:pPr>
      <w:rPr>
        <w:rFonts w:ascii="Arial" w:hAnsi="Arial" w:hint="default"/>
      </w:rPr>
    </w:lvl>
    <w:lvl w:ilvl="1" w:tplc="4E185F6E" w:tentative="1">
      <w:start w:val="1"/>
      <w:numFmt w:val="bullet"/>
      <w:lvlText w:val="•"/>
      <w:lvlJc w:val="left"/>
      <w:pPr>
        <w:tabs>
          <w:tab w:val="num" w:pos="1440"/>
        </w:tabs>
        <w:ind w:left="1440" w:hanging="360"/>
      </w:pPr>
      <w:rPr>
        <w:rFonts w:ascii="Arial" w:hAnsi="Arial" w:hint="default"/>
      </w:rPr>
    </w:lvl>
    <w:lvl w:ilvl="2" w:tplc="7616B51C" w:tentative="1">
      <w:start w:val="1"/>
      <w:numFmt w:val="bullet"/>
      <w:lvlText w:val="•"/>
      <w:lvlJc w:val="left"/>
      <w:pPr>
        <w:tabs>
          <w:tab w:val="num" w:pos="2160"/>
        </w:tabs>
        <w:ind w:left="2160" w:hanging="360"/>
      </w:pPr>
      <w:rPr>
        <w:rFonts w:ascii="Arial" w:hAnsi="Arial" w:hint="default"/>
      </w:rPr>
    </w:lvl>
    <w:lvl w:ilvl="3" w:tplc="62248F82" w:tentative="1">
      <w:start w:val="1"/>
      <w:numFmt w:val="bullet"/>
      <w:lvlText w:val="•"/>
      <w:lvlJc w:val="left"/>
      <w:pPr>
        <w:tabs>
          <w:tab w:val="num" w:pos="2880"/>
        </w:tabs>
        <w:ind w:left="2880" w:hanging="360"/>
      </w:pPr>
      <w:rPr>
        <w:rFonts w:ascii="Arial" w:hAnsi="Arial" w:hint="default"/>
      </w:rPr>
    </w:lvl>
    <w:lvl w:ilvl="4" w:tplc="08E6AA2E" w:tentative="1">
      <w:start w:val="1"/>
      <w:numFmt w:val="bullet"/>
      <w:lvlText w:val="•"/>
      <w:lvlJc w:val="left"/>
      <w:pPr>
        <w:tabs>
          <w:tab w:val="num" w:pos="3600"/>
        </w:tabs>
        <w:ind w:left="3600" w:hanging="360"/>
      </w:pPr>
      <w:rPr>
        <w:rFonts w:ascii="Arial" w:hAnsi="Arial" w:hint="default"/>
      </w:rPr>
    </w:lvl>
    <w:lvl w:ilvl="5" w:tplc="493E3458" w:tentative="1">
      <w:start w:val="1"/>
      <w:numFmt w:val="bullet"/>
      <w:lvlText w:val="•"/>
      <w:lvlJc w:val="left"/>
      <w:pPr>
        <w:tabs>
          <w:tab w:val="num" w:pos="4320"/>
        </w:tabs>
        <w:ind w:left="4320" w:hanging="360"/>
      </w:pPr>
      <w:rPr>
        <w:rFonts w:ascii="Arial" w:hAnsi="Arial" w:hint="default"/>
      </w:rPr>
    </w:lvl>
    <w:lvl w:ilvl="6" w:tplc="5B2AE8AC" w:tentative="1">
      <w:start w:val="1"/>
      <w:numFmt w:val="bullet"/>
      <w:lvlText w:val="•"/>
      <w:lvlJc w:val="left"/>
      <w:pPr>
        <w:tabs>
          <w:tab w:val="num" w:pos="5040"/>
        </w:tabs>
        <w:ind w:left="5040" w:hanging="360"/>
      </w:pPr>
      <w:rPr>
        <w:rFonts w:ascii="Arial" w:hAnsi="Arial" w:hint="default"/>
      </w:rPr>
    </w:lvl>
    <w:lvl w:ilvl="7" w:tplc="C30AEC04" w:tentative="1">
      <w:start w:val="1"/>
      <w:numFmt w:val="bullet"/>
      <w:lvlText w:val="•"/>
      <w:lvlJc w:val="left"/>
      <w:pPr>
        <w:tabs>
          <w:tab w:val="num" w:pos="5760"/>
        </w:tabs>
        <w:ind w:left="5760" w:hanging="360"/>
      </w:pPr>
      <w:rPr>
        <w:rFonts w:ascii="Arial" w:hAnsi="Arial" w:hint="default"/>
      </w:rPr>
    </w:lvl>
    <w:lvl w:ilvl="8" w:tplc="128A74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B739ED"/>
    <w:multiLevelType w:val="hybridMultilevel"/>
    <w:tmpl w:val="D9EE1326"/>
    <w:lvl w:ilvl="0" w:tplc="12C09084">
      <w:start w:val="1"/>
      <w:numFmt w:val="bullet"/>
      <w:lvlText w:val="•"/>
      <w:lvlJc w:val="left"/>
      <w:pPr>
        <w:tabs>
          <w:tab w:val="num" w:pos="720"/>
        </w:tabs>
        <w:ind w:left="720" w:hanging="360"/>
      </w:pPr>
      <w:rPr>
        <w:rFonts w:ascii="Arial" w:hAnsi="Arial" w:hint="default"/>
      </w:rPr>
    </w:lvl>
    <w:lvl w:ilvl="1" w:tplc="A0E018AA" w:tentative="1">
      <w:start w:val="1"/>
      <w:numFmt w:val="bullet"/>
      <w:lvlText w:val="•"/>
      <w:lvlJc w:val="left"/>
      <w:pPr>
        <w:tabs>
          <w:tab w:val="num" w:pos="1440"/>
        </w:tabs>
        <w:ind w:left="1440" w:hanging="360"/>
      </w:pPr>
      <w:rPr>
        <w:rFonts w:ascii="Arial" w:hAnsi="Arial" w:hint="default"/>
      </w:rPr>
    </w:lvl>
    <w:lvl w:ilvl="2" w:tplc="7980A45A" w:tentative="1">
      <w:start w:val="1"/>
      <w:numFmt w:val="bullet"/>
      <w:lvlText w:val="•"/>
      <w:lvlJc w:val="left"/>
      <w:pPr>
        <w:tabs>
          <w:tab w:val="num" w:pos="2160"/>
        </w:tabs>
        <w:ind w:left="2160" w:hanging="360"/>
      </w:pPr>
      <w:rPr>
        <w:rFonts w:ascii="Arial" w:hAnsi="Arial" w:hint="default"/>
      </w:rPr>
    </w:lvl>
    <w:lvl w:ilvl="3" w:tplc="B0F418AC" w:tentative="1">
      <w:start w:val="1"/>
      <w:numFmt w:val="bullet"/>
      <w:lvlText w:val="•"/>
      <w:lvlJc w:val="left"/>
      <w:pPr>
        <w:tabs>
          <w:tab w:val="num" w:pos="2880"/>
        </w:tabs>
        <w:ind w:left="2880" w:hanging="360"/>
      </w:pPr>
      <w:rPr>
        <w:rFonts w:ascii="Arial" w:hAnsi="Arial" w:hint="default"/>
      </w:rPr>
    </w:lvl>
    <w:lvl w:ilvl="4" w:tplc="07DCE064" w:tentative="1">
      <w:start w:val="1"/>
      <w:numFmt w:val="bullet"/>
      <w:lvlText w:val="•"/>
      <w:lvlJc w:val="left"/>
      <w:pPr>
        <w:tabs>
          <w:tab w:val="num" w:pos="3600"/>
        </w:tabs>
        <w:ind w:left="3600" w:hanging="360"/>
      </w:pPr>
      <w:rPr>
        <w:rFonts w:ascii="Arial" w:hAnsi="Arial" w:hint="default"/>
      </w:rPr>
    </w:lvl>
    <w:lvl w:ilvl="5" w:tplc="0CA694C6" w:tentative="1">
      <w:start w:val="1"/>
      <w:numFmt w:val="bullet"/>
      <w:lvlText w:val="•"/>
      <w:lvlJc w:val="left"/>
      <w:pPr>
        <w:tabs>
          <w:tab w:val="num" w:pos="4320"/>
        </w:tabs>
        <w:ind w:left="4320" w:hanging="360"/>
      </w:pPr>
      <w:rPr>
        <w:rFonts w:ascii="Arial" w:hAnsi="Arial" w:hint="default"/>
      </w:rPr>
    </w:lvl>
    <w:lvl w:ilvl="6" w:tplc="0F14AFC2" w:tentative="1">
      <w:start w:val="1"/>
      <w:numFmt w:val="bullet"/>
      <w:lvlText w:val="•"/>
      <w:lvlJc w:val="left"/>
      <w:pPr>
        <w:tabs>
          <w:tab w:val="num" w:pos="5040"/>
        </w:tabs>
        <w:ind w:left="5040" w:hanging="360"/>
      </w:pPr>
      <w:rPr>
        <w:rFonts w:ascii="Arial" w:hAnsi="Arial" w:hint="default"/>
      </w:rPr>
    </w:lvl>
    <w:lvl w:ilvl="7" w:tplc="1BE8F942" w:tentative="1">
      <w:start w:val="1"/>
      <w:numFmt w:val="bullet"/>
      <w:lvlText w:val="•"/>
      <w:lvlJc w:val="left"/>
      <w:pPr>
        <w:tabs>
          <w:tab w:val="num" w:pos="5760"/>
        </w:tabs>
        <w:ind w:left="5760" w:hanging="360"/>
      </w:pPr>
      <w:rPr>
        <w:rFonts w:ascii="Arial" w:hAnsi="Arial" w:hint="default"/>
      </w:rPr>
    </w:lvl>
    <w:lvl w:ilvl="8" w:tplc="072A5A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F57ED"/>
    <w:multiLevelType w:val="hybridMultilevel"/>
    <w:tmpl w:val="F168C1A6"/>
    <w:lvl w:ilvl="0" w:tplc="A9B4D610">
      <w:start w:val="1"/>
      <w:numFmt w:val="bullet"/>
      <w:lvlText w:val="•"/>
      <w:lvlJc w:val="left"/>
      <w:pPr>
        <w:tabs>
          <w:tab w:val="num" w:pos="720"/>
        </w:tabs>
        <w:ind w:left="720" w:hanging="360"/>
      </w:pPr>
      <w:rPr>
        <w:rFonts w:ascii="Arial" w:hAnsi="Arial" w:hint="default"/>
      </w:rPr>
    </w:lvl>
    <w:lvl w:ilvl="1" w:tplc="AF94460A" w:tentative="1">
      <w:start w:val="1"/>
      <w:numFmt w:val="bullet"/>
      <w:lvlText w:val="•"/>
      <w:lvlJc w:val="left"/>
      <w:pPr>
        <w:tabs>
          <w:tab w:val="num" w:pos="1440"/>
        </w:tabs>
        <w:ind w:left="1440" w:hanging="360"/>
      </w:pPr>
      <w:rPr>
        <w:rFonts w:ascii="Arial" w:hAnsi="Arial" w:hint="default"/>
      </w:rPr>
    </w:lvl>
    <w:lvl w:ilvl="2" w:tplc="73C83518" w:tentative="1">
      <w:start w:val="1"/>
      <w:numFmt w:val="bullet"/>
      <w:lvlText w:val="•"/>
      <w:lvlJc w:val="left"/>
      <w:pPr>
        <w:tabs>
          <w:tab w:val="num" w:pos="2160"/>
        </w:tabs>
        <w:ind w:left="2160" w:hanging="360"/>
      </w:pPr>
      <w:rPr>
        <w:rFonts w:ascii="Arial" w:hAnsi="Arial" w:hint="default"/>
      </w:rPr>
    </w:lvl>
    <w:lvl w:ilvl="3" w:tplc="37541A78" w:tentative="1">
      <w:start w:val="1"/>
      <w:numFmt w:val="bullet"/>
      <w:lvlText w:val="•"/>
      <w:lvlJc w:val="left"/>
      <w:pPr>
        <w:tabs>
          <w:tab w:val="num" w:pos="2880"/>
        </w:tabs>
        <w:ind w:left="2880" w:hanging="360"/>
      </w:pPr>
      <w:rPr>
        <w:rFonts w:ascii="Arial" w:hAnsi="Arial" w:hint="default"/>
      </w:rPr>
    </w:lvl>
    <w:lvl w:ilvl="4" w:tplc="F19C9174" w:tentative="1">
      <w:start w:val="1"/>
      <w:numFmt w:val="bullet"/>
      <w:lvlText w:val="•"/>
      <w:lvlJc w:val="left"/>
      <w:pPr>
        <w:tabs>
          <w:tab w:val="num" w:pos="3600"/>
        </w:tabs>
        <w:ind w:left="3600" w:hanging="360"/>
      </w:pPr>
      <w:rPr>
        <w:rFonts w:ascii="Arial" w:hAnsi="Arial" w:hint="default"/>
      </w:rPr>
    </w:lvl>
    <w:lvl w:ilvl="5" w:tplc="9EF0D446" w:tentative="1">
      <w:start w:val="1"/>
      <w:numFmt w:val="bullet"/>
      <w:lvlText w:val="•"/>
      <w:lvlJc w:val="left"/>
      <w:pPr>
        <w:tabs>
          <w:tab w:val="num" w:pos="4320"/>
        </w:tabs>
        <w:ind w:left="4320" w:hanging="360"/>
      </w:pPr>
      <w:rPr>
        <w:rFonts w:ascii="Arial" w:hAnsi="Arial" w:hint="default"/>
      </w:rPr>
    </w:lvl>
    <w:lvl w:ilvl="6" w:tplc="04269078" w:tentative="1">
      <w:start w:val="1"/>
      <w:numFmt w:val="bullet"/>
      <w:lvlText w:val="•"/>
      <w:lvlJc w:val="left"/>
      <w:pPr>
        <w:tabs>
          <w:tab w:val="num" w:pos="5040"/>
        </w:tabs>
        <w:ind w:left="5040" w:hanging="360"/>
      </w:pPr>
      <w:rPr>
        <w:rFonts w:ascii="Arial" w:hAnsi="Arial" w:hint="default"/>
      </w:rPr>
    </w:lvl>
    <w:lvl w:ilvl="7" w:tplc="E8D25042" w:tentative="1">
      <w:start w:val="1"/>
      <w:numFmt w:val="bullet"/>
      <w:lvlText w:val="•"/>
      <w:lvlJc w:val="left"/>
      <w:pPr>
        <w:tabs>
          <w:tab w:val="num" w:pos="5760"/>
        </w:tabs>
        <w:ind w:left="5760" w:hanging="360"/>
      </w:pPr>
      <w:rPr>
        <w:rFonts w:ascii="Arial" w:hAnsi="Arial" w:hint="default"/>
      </w:rPr>
    </w:lvl>
    <w:lvl w:ilvl="8" w:tplc="7A14F5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3B0AC8"/>
    <w:multiLevelType w:val="hybridMultilevel"/>
    <w:tmpl w:val="A75299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6B95C12"/>
    <w:multiLevelType w:val="hybridMultilevel"/>
    <w:tmpl w:val="D5D60A00"/>
    <w:lvl w:ilvl="0" w:tplc="F9584584">
      <w:start w:val="1"/>
      <w:numFmt w:val="bullet"/>
      <w:lvlText w:val="•"/>
      <w:lvlJc w:val="left"/>
      <w:pPr>
        <w:tabs>
          <w:tab w:val="num" w:pos="720"/>
        </w:tabs>
        <w:ind w:left="720" w:hanging="360"/>
      </w:pPr>
      <w:rPr>
        <w:rFonts w:ascii="Arial" w:hAnsi="Arial" w:hint="default"/>
      </w:rPr>
    </w:lvl>
    <w:lvl w:ilvl="1" w:tplc="3DB6F222" w:tentative="1">
      <w:start w:val="1"/>
      <w:numFmt w:val="bullet"/>
      <w:lvlText w:val="•"/>
      <w:lvlJc w:val="left"/>
      <w:pPr>
        <w:tabs>
          <w:tab w:val="num" w:pos="1440"/>
        </w:tabs>
        <w:ind w:left="1440" w:hanging="360"/>
      </w:pPr>
      <w:rPr>
        <w:rFonts w:ascii="Arial" w:hAnsi="Arial" w:hint="default"/>
      </w:rPr>
    </w:lvl>
    <w:lvl w:ilvl="2" w:tplc="97784098" w:tentative="1">
      <w:start w:val="1"/>
      <w:numFmt w:val="bullet"/>
      <w:lvlText w:val="•"/>
      <w:lvlJc w:val="left"/>
      <w:pPr>
        <w:tabs>
          <w:tab w:val="num" w:pos="2160"/>
        </w:tabs>
        <w:ind w:left="2160" w:hanging="360"/>
      </w:pPr>
      <w:rPr>
        <w:rFonts w:ascii="Arial" w:hAnsi="Arial" w:hint="default"/>
      </w:rPr>
    </w:lvl>
    <w:lvl w:ilvl="3" w:tplc="6E76256C" w:tentative="1">
      <w:start w:val="1"/>
      <w:numFmt w:val="bullet"/>
      <w:lvlText w:val="•"/>
      <w:lvlJc w:val="left"/>
      <w:pPr>
        <w:tabs>
          <w:tab w:val="num" w:pos="2880"/>
        </w:tabs>
        <w:ind w:left="2880" w:hanging="360"/>
      </w:pPr>
      <w:rPr>
        <w:rFonts w:ascii="Arial" w:hAnsi="Arial" w:hint="default"/>
      </w:rPr>
    </w:lvl>
    <w:lvl w:ilvl="4" w:tplc="ED881882" w:tentative="1">
      <w:start w:val="1"/>
      <w:numFmt w:val="bullet"/>
      <w:lvlText w:val="•"/>
      <w:lvlJc w:val="left"/>
      <w:pPr>
        <w:tabs>
          <w:tab w:val="num" w:pos="3600"/>
        </w:tabs>
        <w:ind w:left="3600" w:hanging="360"/>
      </w:pPr>
      <w:rPr>
        <w:rFonts w:ascii="Arial" w:hAnsi="Arial" w:hint="default"/>
      </w:rPr>
    </w:lvl>
    <w:lvl w:ilvl="5" w:tplc="8968EC4E" w:tentative="1">
      <w:start w:val="1"/>
      <w:numFmt w:val="bullet"/>
      <w:lvlText w:val="•"/>
      <w:lvlJc w:val="left"/>
      <w:pPr>
        <w:tabs>
          <w:tab w:val="num" w:pos="4320"/>
        </w:tabs>
        <w:ind w:left="4320" w:hanging="360"/>
      </w:pPr>
      <w:rPr>
        <w:rFonts w:ascii="Arial" w:hAnsi="Arial" w:hint="default"/>
      </w:rPr>
    </w:lvl>
    <w:lvl w:ilvl="6" w:tplc="31DAE144" w:tentative="1">
      <w:start w:val="1"/>
      <w:numFmt w:val="bullet"/>
      <w:lvlText w:val="•"/>
      <w:lvlJc w:val="left"/>
      <w:pPr>
        <w:tabs>
          <w:tab w:val="num" w:pos="5040"/>
        </w:tabs>
        <w:ind w:left="5040" w:hanging="360"/>
      </w:pPr>
      <w:rPr>
        <w:rFonts w:ascii="Arial" w:hAnsi="Arial" w:hint="default"/>
      </w:rPr>
    </w:lvl>
    <w:lvl w:ilvl="7" w:tplc="8CF07130" w:tentative="1">
      <w:start w:val="1"/>
      <w:numFmt w:val="bullet"/>
      <w:lvlText w:val="•"/>
      <w:lvlJc w:val="left"/>
      <w:pPr>
        <w:tabs>
          <w:tab w:val="num" w:pos="5760"/>
        </w:tabs>
        <w:ind w:left="5760" w:hanging="360"/>
      </w:pPr>
      <w:rPr>
        <w:rFonts w:ascii="Arial" w:hAnsi="Arial" w:hint="default"/>
      </w:rPr>
    </w:lvl>
    <w:lvl w:ilvl="8" w:tplc="A8DEEF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5A3D5B"/>
    <w:multiLevelType w:val="hybridMultilevel"/>
    <w:tmpl w:val="F74EFD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1766C7"/>
    <w:multiLevelType w:val="hybridMultilevel"/>
    <w:tmpl w:val="6228F50E"/>
    <w:lvl w:ilvl="0" w:tplc="A32EC8C8">
      <w:start w:val="1"/>
      <w:numFmt w:val="bullet"/>
      <w:lvlText w:val="•"/>
      <w:lvlJc w:val="left"/>
      <w:pPr>
        <w:tabs>
          <w:tab w:val="num" w:pos="720"/>
        </w:tabs>
        <w:ind w:left="720" w:hanging="360"/>
      </w:pPr>
      <w:rPr>
        <w:rFonts w:ascii="Arial" w:hAnsi="Arial" w:hint="default"/>
      </w:rPr>
    </w:lvl>
    <w:lvl w:ilvl="1" w:tplc="4EB00F32" w:tentative="1">
      <w:start w:val="1"/>
      <w:numFmt w:val="bullet"/>
      <w:lvlText w:val="•"/>
      <w:lvlJc w:val="left"/>
      <w:pPr>
        <w:tabs>
          <w:tab w:val="num" w:pos="1440"/>
        </w:tabs>
        <w:ind w:left="1440" w:hanging="360"/>
      </w:pPr>
      <w:rPr>
        <w:rFonts w:ascii="Arial" w:hAnsi="Arial" w:hint="default"/>
      </w:rPr>
    </w:lvl>
    <w:lvl w:ilvl="2" w:tplc="5C6ADFC4" w:tentative="1">
      <w:start w:val="1"/>
      <w:numFmt w:val="bullet"/>
      <w:lvlText w:val="•"/>
      <w:lvlJc w:val="left"/>
      <w:pPr>
        <w:tabs>
          <w:tab w:val="num" w:pos="2160"/>
        </w:tabs>
        <w:ind w:left="2160" w:hanging="360"/>
      </w:pPr>
      <w:rPr>
        <w:rFonts w:ascii="Arial" w:hAnsi="Arial" w:hint="default"/>
      </w:rPr>
    </w:lvl>
    <w:lvl w:ilvl="3" w:tplc="E45412DE" w:tentative="1">
      <w:start w:val="1"/>
      <w:numFmt w:val="bullet"/>
      <w:lvlText w:val="•"/>
      <w:lvlJc w:val="left"/>
      <w:pPr>
        <w:tabs>
          <w:tab w:val="num" w:pos="2880"/>
        </w:tabs>
        <w:ind w:left="2880" w:hanging="360"/>
      </w:pPr>
      <w:rPr>
        <w:rFonts w:ascii="Arial" w:hAnsi="Arial" w:hint="default"/>
      </w:rPr>
    </w:lvl>
    <w:lvl w:ilvl="4" w:tplc="2BB65724" w:tentative="1">
      <w:start w:val="1"/>
      <w:numFmt w:val="bullet"/>
      <w:lvlText w:val="•"/>
      <w:lvlJc w:val="left"/>
      <w:pPr>
        <w:tabs>
          <w:tab w:val="num" w:pos="3600"/>
        </w:tabs>
        <w:ind w:left="3600" w:hanging="360"/>
      </w:pPr>
      <w:rPr>
        <w:rFonts w:ascii="Arial" w:hAnsi="Arial" w:hint="default"/>
      </w:rPr>
    </w:lvl>
    <w:lvl w:ilvl="5" w:tplc="943EA394" w:tentative="1">
      <w:start w:val="1"/>
      <w:numFmt w:val="bullet"/>
      <w:lvlText w:val="•"/>
      <w:lvlJc w:val="left"/>
      <w:pPr>
        <w:tabs>
          <w:tab w:val="num" w:pos="4320"/>
        </w:tabs>
        <w:ind w:left="4320" w:hanging="360"/>
      </w:pPr>
      <w:rPr>
        <w:rFonts w:ascii="Arial" w:hAnsi="Arial" w:hint="default"/>
      </w:rPr>
    </w:lvl>
    <w:lvl w:ilvl="6" w:tplc="D3E0DE58" w:tentative="1">
      <w:start w:val="1"/>
      <w:numFmt w:val="bullet"/>
      <w:lvlText w:val="•"/>
      <w:lvlJc w:val="left"/>
      <w:pPr>
        <w:tabs>
          <w:tab w:val="num" w:pos="5040"/>
        </w:tabs>
        <w:ind w:left="5040" w:hanging="360"/>
      </w:pPr>
      <w:rPr>
        <w:rFonts w:ascii="Arial" w:hAnsi="Arial" w:hint="default"/>
      </w:rPr>
    </w:lvl>
    <w:lvl w:ilvl="7" w:tplc="7FCAF376" w:tentative="1">
      <w:start w:val="1"/>
      <w:numFmt w:val="bullet"/>
      <w:lvlText w:val="•"/>
      <w:lvlJc w:val="left"/>
      <w:pPr>
        <w:tabs>
          <w:tab w:val="num" w:pos="5760"/>
        </w:tabs>
        <w:ind w:left="5760" w:hanging="360"/>
      </w:pPr>
      <w:rPr>
        <w:rFonts w:ascii="Arial" w:hAnsi="Arial" w:hint="default"/>
      </w:rPr>
    </w:lvl>
    <w:lvl w:ilvl="8" w:tplc="795C65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F366AE"/>
    <w:multiLevelType w:val="hybridMultilevel"/>
    <w:tmpl w:val="D4EE3B58"/>
    <w:lvl w:ilvl="0" w:tplc="322071CE">
      <w:start w:val="1"/>
      <w:numFmt w:val="bullet"/>
      <w:lvlText w:val="•"/>
      <w:lvlJc w:val="left"/>
      <w:pPr>
        <w:tabs>
          <w:tab w:val="num" w:pos="720"/>
        </w:tabs>
        <w:ind w:left="720" w:hanging="360"/>
      </w:pPr>
      <w:rPr>
        <w:rFonts w:ascii="Arial" w:hAnsi="Arial" w:hint="default"/>
      </w:rPr>
    </w:lvl>
    <w:lvl w:ilvl="1" w:tplc="74E03D7E" w:tentative="1">
      <w:start w:val="1"/>
      <w:numFmt w:val="bullet"/>
      <w:lvlText w:val="•"/>
      <w:lvlJc w:val="left"/>
      <w:pPr>
        <w:tabs>
          <w:tab w:val="num" w:pos="1440"/>
        </w:tabs>
        <w:ind w:left="1440" w:hanging="360"/>
      </w:pPr>
      <w:rPr>
        <w:rFonts w:ascii="Arial" w:hAnsi="Arial" w:hint="default"/>
      </w:rPr>
    </w:lvl>
    <w:lvl w:ilvl="2" w:tplc="789C83F0" w:tentative="1">
      <w:start w:val="1"/>
      <w:numFmt w:val="bullet"/>
      <w:lvlText w:val="•"/>
      <w:lvlJc w:val="left"/>
      <w:pPr>
        <w:tabs>
          <w:tab w:val="num" w:pos="2160"/>
        </w:tabs>
        <w:ind w:left="2160" w:hanging="360"/>
      </w:pPr>
      <w:rPr>
        <w:rFonts w:ascii="Arial" w:hAnsi="Arial" w:hint="default"/>
      </w:rPr>
    </w:lvl>
    <w:lvl w:ilvl="3" w:tplc="29AAA89A" w:tentative="1">
      <w:start w:val="1"/>
      <w:numFmt w:val="bullet"/>
      <w:lvlText w:val="•"/>
      <w:lvlJc w:val="left"/>
      <w:pPr>
        <w:tabs>
          <w:tab w:val="num" w:pos="2880"/>
        </w:tabs>
        <w:ind w:left="2880" w:hanging="360"/>
      </w:pPr>
      <w:rPr>
        <w:rFonts w:ascii="Arial" w:hAnsi="Arial" w:hint="default"/>
      </w:rPr>
    </w:lvl>
    <w:lvl w:ilvl="4" w:tplc="B41E912C" w:tentative="1">
      <w:start w:val="1"/>
      <w:numFmt w:val="bullet"/>
      <w:lvlText w:val="•"/>
      <w:lvlJc w:val="left"/>
      <w:pPr>
        <w:tabs>
          <w:tab w:val="num" w:pos="3600"/>
        </w:tabs>
        <w:ind w:left="3600" w:hanging="360"/>
      </w:pPr>
      <w:rPr>
        <w:rFonts w:ascii="Arial" w:hAnsi="Arial" w:hint="default"/>
      </w:rPr>
    </w:lvl>
    <w:lvl w:ilvl="5" w:tplc="BD76F646" w:tentative="1">
      <w:start w:val="1"/>
      <w:numFmt w:val="bullet"/>
      <w:lvlText w:val="•"/>
      <w:lvlJc w:val="left"/>
      <w:pPr>
        <w:tabs>
          <w:tab w:val="num" w:pos="4320"/>
        </w:tabs>
        <w:ind w:left="4320" w:hanging="360"/>
      </w:pPr>
      <w:rPr>
        <w:rFonts w:ascii="Arial" w:hAnsi="Arial" w:hint="default"/>
      </w:rPr>
    </w:lvl>
    <w:lvl w:ilvl="6" w:tplc="77F68B78" w:tentative="1">
      <w:start w:val="1"/>
      <w:numFmt w:val="bullet"/>
      <w:lvlText w:val="•"/>
      <w:lvlJc w:val="left"/>
      <w:pPr>
        <w:tabs>
          <w:tab w:val="num" w:pos="5040"/>
        </w:tabs>
        <w:ind w:left="5040" w:hanging="360"/>
      </w:pPr>
      <w:rPr>
        <w:rFonts w:ascii="Arial" w:hAnsi="Arial" w:hint="default"/>
      </w:rPr>
    </w:lvl>
    <w:lvl w:ilvl="7" w:tplc="DE085D60" w:tentative="1">
      <w:start w:val="1"/>
      <w:numFmt w:val="bullet"/>
      <w:lvlText w:val="•"/>
      <w:lvlJc w:val="left"/>
      <w:pPr>
        <w:tabs>
          <w:tab w:val="num" w:pos="5760"/>
        </w:tabs>
        <w:ind w:left="5760" w:hanging="360"/>
      </w:pPr>
      <w:rPr>
        <w:rFonts w:ascii="Arial" w:hAnsi="Arial" w:hint="default"/>
      </w:rPr>
    </w:lvl>
    <w:lvl w:ilvl="8" w:tplc="8A2E89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6B52CC"/>
    <w:multiLevelType w:val="hybridMultilevel"/>
    <w:tmpl w:val="54523730"/>
    <w:lvl w:ilvl="0" w:tplc="A4D2847C">
      <w:start w:val="1"/>
      <w:numFmt w:val="bullet"/>
      <w:lvlText w:val="•"/>
      <w:lvlJc w:val="left"/>
      <w:pPr>
        <w:tabs>
          <w:tab w:val="num" w:pos="720"/>
        </w:tabs>
        <w:ind w:left="720" w:hanging="360"/>
      </w:pPr>
      <w:rPr>
        <w:rFonts w:ascii="Arial" w:hAnsi="Arial" w:hint="default"/>
      </w:rPr>
    </w:lvl>
    <w:lvl w:ilvl="1" w:tplc="E7F07080" w:tentative="1">
      <w:start w:val="1"/>
      <w:numFmt w:val="bullet"/>
      <w:lvlText w:val="•"/>
      <w:lvlJc w:val="left"/>
      <w:pPr>
        <w:tabs>
          <w:tab w:val="num" w:pos="1440"/>
        </w:tabs>
        <w:ind w:left="1440" w:hanging="360"/>
      </w:pPr>
      <w:rPr>
        <w:rFonts w:ascii="Arial" w:hAnsi="Arial" w:hint="default"/>
      </w:rPr>
    </w:lvl>
    <w:lvl w:ilvl="2" w:tplc="4AD64142" w:tentative="1">
      <w:start w:val="1"/>
      <w:numFmt w:val="bullet"/>
      <w:lvlText w:val="•"/>
      <w:lvlJc w:val="left"/>
      <w:pPr>
        <w:tabs>
          <w:tab w:val="num" w:pos="2160"/>
        </w:tabs>
        <w:ind w:left="2160" w:hanging="360"/>
      </w:pPr>
      <w:rPr>
        <w:rFonts w:ascii="Arial" w:hAnsi="Arial" w:hint="default"/>
      </w:rPr>
    </w:lvl>
    <w:lvl w:ilvl="3" w:tplc="152ED3D2" w:tentative="1">
      <w:start w:val="1"/>
      <w:numFmt w:val="bullet"/>
      <w:lvlText w:val="•"/>
      <w:lvlJc w:val="left"/>
      <w:pPr>
        <w:tabs>
          <w:tab w:val="num" w:pos="2880"/>
        </w:tabs>
        <w:ind w:left="2880" w:hanging="360"/>
      </w:pPr>
      <w:rPr>
        <w:rFonts w:ascii="Arial" w:hAnsi="Arial" w:hint="default"/>
      </w:rPr>
    </w:lvl>
    <w:lvl w:ilvl="4" w:tplc="B226D84A" w:tentative="1">
      <w:start w:val="1"/>
      <w:numFmt w:val="bullet"/>
      <w:lvlText w:val="•"/>
      <w:lvlJc w:val="left"/>
      <w:pPr>
        <w:tabs>
          <w:tab w:val="num" w:pos="3600"/>
        </w:tabs>
        <w:ind w:left="3600" w:hanging="360"/>
      </w:pPr>
      <w:rPr>
        <w:rFonts w:ascii="Arial" w:hAnsi="Arial" w:hint="default"/>
      </w:rPr>
    </w:lvl>
    <w:lvl w:ilvl="5" w:tplc="4E14E482" w:tentative="1">
      <w:start w:val="1"/>
      <w:numFmt w:val="bullet"/>
      <w:lvlText w:val="•"/>
      <w:lvlJc w:val="left"/>
      <w:pPr>
        <w:tabs>
          <w:tab w:val="num" w:pos="4320"/>
        </w:tabs>
        <w:ind w:left="4320" w:hanging="360"/>
      </w:pPr>
      <w:rPr>
        <w:rFonts w:ascii="Arial" w:hAnsi="Arial" w:hint="default"/>
      </w:rPr>
    </w:lvl>
    <w:lvl w:ilvl="6" w:tplc="D91A336C" w:tentative="1">
      <w:start w:val="1"/>
      <w:numFmt w:val="bullet"/>
      <w:lvlText w:val="•"/>
      <w:lvlJc w:val="left"/>
      <w:pPr>
        <w:tabs>
          <w:tab w:val="num" w:pos="5040"/>
        </w:tabs>
        <w:ind w:left="5040" w:hanging="360"/>
      </w:pPr>
      <w:rPr>
        <w:rFonts w:ascii="Arial" w:hAnsi="Arial" w:hint="default"/>
      </w:rPr>
    </w:lvl>
    <w:lvl w:ilvl="7" w:tplc="1D1ACA9C" w:tentative="1">
      <w:start w:val="1"/>
      <w:numFmt w:val="bullet"/>
      <w:lvlText w:val="•"/>
      <w:lvlJc w:val="left"/>
      <w:pPr>
        <w:tabs>
          <w:tab w:val="num" w:pos="5760"/>
        </w:tabs>
        <w:ind w:left="5760" w:hanging="360"/>
      </w:pPr>
      <w:rPr>
        <w:rFonts w:ascii="Arial" w:hAnsi="Arial" w:hint="default"/>
      </w:rPr>
    </w:lvl>
    <w:lvl w:ilvl="8" w:tplc="4CB049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243C5A"/>
    <w:multiLevelType w:val="hybridMultilevel"/>
    <w:tmpl w:val="ECA2B9CA"/>
    <w:lvl w:ilvl="0" w:tplc="33802738">
      <w:start w:val="1"/>
      <w:numFmt w:val="bullet"/>
      <w:lvlText w:val="•"/>
      <w:lvlJc w:val="left"/>
      <w:pPr>
        <w:tabs>
          <w:tab w:val="num" w:pos="720"/>
        </w:tabs>
        <w:ind w:left="720" w:hanging="360"/>
      </w:pPr>
      <w:rPr>
        <w:rFonts w:ascii="Arial" w:hAnsi="Arial" w:hint="default"/>
      </w:rPr>
    </w:lvl>
    <w:lvl w:ilvl="1" w:tplc="DEC6029A" w:tentative="1">
      <w:start w:val="1"/>
      <w:numFmt w:val="bullet"/>
      <w:lvlText w:val="•"/>
      <w:lvlJc w:val="left"/>
      <w:pPr>
        <w:tabs>
          <w:tab w:val="num" w:pos="1440"/>
        </w:tabs>
        <w:ind w:left="1440" w:hanging="360"/>
      </w:pPr>
      <w:rPr>
        <w:rFonts w:ascii="Arial" w:hAnsi="Arial" w:hint="default"/>
      </w:rPr>
    </w:lvl>
    <w:lvl w:ilvl="2" w:tplc="4B4AEB76" w:tentative="1">
      <w:start w:val="1"/>
      <w:numFmt w:val="bullet"/>
      <w:lvlText w:val="•"/>
      <w:lvlJc w:val="left"/>
      <w:pPr>
        <w:tabs>
          <w:tab w:val="num" w:pos="2160"/>
        </w:tabs>
        <w:ind w:left="2160" w:hanging="360"/>
      </w:pPr>
      <w:rPr>
        <w:rFonts w:ascii="Arial" w:hAnsi="Arial" w:hint="default"/>
      </w:rPr>
    </w:lvl>
    <w:lvl w:ilvl="3" w:tplc="BFC22708" w:tentative="1">
      <w:start w:val="1"/>
      <w:numFmt w:val="bullet"/>
      <w:lvlText w:val="•"/>
      <w:lvlJc w:val="left"/>
      <w:pPr>
        <w:tabs>
          <w:tab w:val="num" w:pos="2880"/>
        </w:tabs>
        <w:ind w:left="2880" w:hanging="360"/>
      </w:pPr>
      <w:rPr>
        <w:rFonts w:ascii="Arial" w:hAnsi="Arial" w:hint="default"/>
      </w:rPr>
    </w:lvl>
    <w:lvl w:ilvl="4" w:tplc="E0F0D67E" w:tentative="1">
      <w:start w:val="1"/>
      <w:numFmt w:val="bullet"/>
      <w:lvlText w:val="•"/>
      <w:lvlJc w:val="left"/>
      <w:pPr>
        <w:tabs>
          <w:tab w:val="num" w:pos="3600"/>
        </w:tabs>
        <w:ind w:left="3600" w:hanging="360"/>
      </w:pPr>
      <w:rPr>
        <w:rFonts w:ascii="Arial" w:hAnsi="Arial" w:hint="default"/>
      </w:rPr>
    </w:lvl>
    <w:lvl w:ilvl="5" w:tplc="1FECF350" w:tentative="1">
      <w:start w:val="1"/>
      <w:numFmt w:val="bullet"/>
      <w:lvlText w:val="•"/>
      <w:lvlJc w:val="left"/>
      <w:pPr>
        <w:tabs>
          <w:tab w:val="num" w:pos="4320"/>
        </w:tabs>
        <w:ind w:left="4320" w:hanging="360"/>
      </w:pPr>
      <w:rPr>
        <w:rFonts w:ascii="Arial" w:hAnsi="Arial" w:hint="default"/>
      </w:rPr>
    </w:lvl>
    <w:lvl w:ilvl="6" w:tplc="EC60DE56" w:tentative="1">
      <w:start w:val="1"/>
      <w:numFmt w:val="bullet"/>
      <w:lvlText w:val="•"/>
      <w:lvlJc w:val="left"/>
      <w:pPr>
        <w:tabs>
          <w:tab w:val="num" w:pos="5040"/>
        </w:tabs>
        <w:ind w:left="5040" w:hanging="360"/>
      </w:pPr>
      <w:rPr>
        <w:rFonts w:ascii="Arial" w:hAnsi="Arial" w:hint="default"/>
      </w:rPr>
    </w:lvl>
    <w:lvl w:ilvl="7" w:tplc="4B30CE3E" w:tentative="1">
      <w:start w:val="1"/>
      <w:numFmt w:val="bullet"/>
      <w:lvlText w:val="•"/>
      <w:lvlJc w:val="left"/>
      <w:pPr>
        <w:tabs>
          <w:tab w:val="num" w:pos="5760"/>
        </w:tabs>
        <w:ind w:left="5760" w:hanging="360"/>
      </w:pPr>
      <w:rPr>
        <w:rFonts w:ascii="Arial" w:hAnsi="Arial" w:hint="default"/>
      </w:rPr>
    </w:lvl>
    <w:lvl w:ilvl="8" w:tplc="C25007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CD3953"/>
    <w:multiLevelType w:val="hybridMultilevel"/>
    <w:tmpl w:val="A992B962"/>
    <w:lvl w:ilvl="0" w:tplc="64CC4216">
      <w:start w:val="1"/>
      <w:numFmt w:val="bullet"/>
      <w:lvlText w:val="•"/>
      <w:lvlJc w:val="left"/>
      <w:pPr>
        <w:tabs>
          <w:tab w:val="num" w:pos="720"/>
        </w:tabs>
        <w:ind w:left="720" w:hanging="360"/>
      </w:pPr>
      <w:rPr>
        <w:rFonts w:ascii="Arial" w:hAnsi="Arial" w:hint="default"/>
      </w:rPr>
    </w:lvl>
    <w:lvl w:ilvl="1" w:tplc="D5F0F530" w:tentative="1">
      <w:start w:val="1"/>
      <w:numFmt w:val="bullet"/>
      <w:lvlText w:val="•"/>
      <w:lvlJc w:val="left"/>
      <w:pPr>
        <w:tabs>
          <w:tab w:val="num" w:pos="1440"/>
        </w:tabs>
        <w:ind w:left="1440" w:hanging="360"/>
      </w:pPr>
      <w:rPr>
        <w:rFonts w:ascii="Arial" w:hAnsi="Arial" w:hint="default"/>
      </w:rPr>
    </w:lvl>
    <w:lvl w:ilvl="2" w:tplc="F69A17EC" w:tentative="1">
      <w:start w:val="1"/>
      <w:numFmt w:val="bullet"/>
      <w:lvlText w:val="•"/>
      <w:lvlJc w:val="left"/>
      <w:pPr>
        <w:tabs>
          <w:tab w:val="num" w:pos="2160"/>
        </w:tabs>
        <w:ind w:left="2160" w:hanging="360"/>
      </w:pPr>
      <w:rPr>
        <w:rFonts w:ascii="Arial" w:hAnsi="Arial" w:hint="default"/>
      </w:rPr>
    </w:lvl>
    <w:lvl w:ilvl="3" w:tplc="1CAEB4E6" w:tentative="1">
      <w:start w:val="1"/>
      <w:numFmt w:val="bullet"/>
      <w:lvlText w:val="•"/>
      <w:lvlJc w:val="left"/>
      <w:pPr>
        <w:tabs>
          <w:tab w:val="num" w:pos="2880"/>
        </w:tabs>
        <w:ind w:left="2880" w:hanging="360"/>
      </w:pPr>
      <w:rPr>
        <w:rFonts w:ascii="Arial" w:hAnsi="Arial" w:hint="default"/>
      </w:rPr>
    </w:lvl>
    <w:lvl w:ilvl="4" w:tplc="619618DA" w:tentative="1">
      <w:start w:val="1"/>
      <w:numFmt w:val="bullet"/>
      <w:lvlText w:val="•"/>
      <w:lvlJc w:val="left"/>
      <w:pPr>
        <w:tabs>
          <w:tab w:val="num" w:pos="3600"/>
        </w:tabs>
        <w:ind w:left="3600" w:hanging="360"/>
      </w:pPr>
      <w:rPr>
        <w:rFonts w:ascii="Arial" w:hAnsi="Arial" w:hint="default"/>
      </w:rPr>
    </w:lvl>
    <w:lvl w:ilvl="5" w:tplc="D16C968C" w:tentative="1">
      <w:start w:val="1"/>
      <w:numFmt w:val="bullet"/>
      <w:lvlText w:val="•"/>
      <w:lvlJc w:val="left"/>
      <w:pPr>
        <w:tabs>
          <w:tab w:val="num" w:pos="4320"/>
        </w:tabs>
        <w:ind w:left="4320" w:hanging="360"/>
      </w:pPr>
      <w:rPr>
        <w:rFonts w:ascii="Arial" w:hAnsi="Arial" w:hint="default"/>
      </w:rPr>
    </w:lvl>
    <w:lvl w:ilvl="6" w:tplc="FDD2FB04" w:tentative="1">
      <w:start w:val="1"/>
      <w:numFmt w:val="bullet"/>
      <w:lvlText w:val="•"/>
      <w:lvlJc w:val="left"/>
      <w:pPr>
        <w:tabs>
          <w:tab w:val="num" w:pos="5040"/>
        </w:tabs>
        <w:ind w:left="5040" w:hanging="360"/>
      </w:pPr>
      <w:rPr>
        <w:rFonts w:ascii="Arial" w:hAnsi="Arial" w:hint="default"/>
      </w:rPr>
    </w:lvl>
    <w:lvl w:ilvl="7" w:tplc="6BDEB0EE" w:tentative="1">
      <w:start w:val="1"/>
      <w:numFmt w:val="bullet"/>
      <w:lvlText w:val="•"/>
      <w:lvlJc w:val="left"/>
      <w:pPr>
        <w:tabs>
          <w:tab w:val="num" w:pos="5760"/>
        </w:tabs>
        <w:ind w:left="5760" w:hanging="360"/>
      </w:pPr>
      <w:rPr>
        <w:rFonts w:ascii="Arial" w:hAnsi="Arial" w:hint="default"/>
      </w:rPr>
    </w:lvl>
    <w:lvl w:ilvl="8" w:tplc="459615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9121BF"/>
    <w:multiLevelType w:val="hybridMultilevel"/>
    <w:tmpl w:val="84D2DC70"/>
    <w:lvl w:ilvl="0" w:tplc="5336A42C">
      <w:start w:val="1"/>
      <w:numFmt w:val="bullet"/>
      <w:lvlText w:val="•"/>
      <w:lvlJc w:val="left"/>
      <w:pPr>
        <w:tabs>
          <w:tab w:val="num" w:pos="720"/>
        </w:tabs>
        <w:ind w:left="720" w:hanging="360"/>
      </w:pPr>
      <w:rPr>
        <w:rFonts w:ascii="Arial" w:hAnsi="Arial" w:hint="default"/>
      </w:rPr>
    </w:lvl>
    <w:lvl w:ilvl="1" w:tplc="B024E444" w:tentative="1">
      <w:start w:val="1"/>
      <w:numFmt w:val="bullet"/>
      <w:lvlText w:val="•"/>
      <w:lvlJc w:val="left"/>
      <w:pPr>
        <w:tabs>
          <w:tab w:val="num" w:pos="1440"/>
        </w:tabs>
        <w:ind w:left="1440" w:hanging="360"/>
      </w:pPr>
      <w:rPr>
        <w:rFonts w:ascii="Arial" w:hAnsi="Arial" w:hint="default"/>
      </w:rPr>
    </w:lvl>
    <w:lvl w:ilvl="2" w:tplc="C600A70C" w:tentative="1">
      <w:start w:val="1"/>
      <w:numFmt w:val="bullet"/>
      <w:lvlText w:val="•"/>
      <w:lvlJc w:val="left"/>
      <w:pPr>
        <w:tabs>
          <w:tab w:val="num" w:pos="2160"/>
        </w:tabs>
        <w:ind w:left="2160" w:hanging="360"/>
      </w:pPr>
      <w:rPr>
        <w:rFonts w:ascii="Arial" w:hAnsi="Arial" w:hint="default"/>
      </w:rPr>
    </w:lvl>
    <w:lvl w:ilvl="3" w:tplc="F8EAAC6E" w:tentative="1">
      <w:start w:val="1"/>
      <w:numFmt w:val="bullet"/>
      <w:lvlText w:val="•"/>
      <w:lvlJc w:val="left"/>
      <w:pPr>
        <w:tabs>
          <w:tab w:val="num" w:pos="2880"/>
        </w:tabs>
        <w:ind w:left="2880" w:hanging="360"/>
      </w:pPr>
      <w:rPr>
        <w:rFonts w:ascii="Arial" w:hAnsi="Arial" w:hint="default"/>
      </w:rPr>
    </w:lvl>
    <w:lvl w:ilvl="4" w:tplc="948678D8" w:tentative="1">
      <w:start w:val="1"/>
      <w:numFmt w:val="bullet"/>
      <w:lvlText w:val="•"/>
      <w:lvlJc w:val="left"/>
      <w:pPr>
        <w:tabs>
          <w:tab w:val="num" w:pos="3600"/>
        </w:tabs>
        <w:ind w:left="3600" w:hanging="360"/>
      </w:pPr>
      <w:rPr>
        <w:rFonts w:ascii="Arial" w:hAnsi="Arial" w:hint="default"/>
      </w:rPr>
    </w:lvl>
    <w:lvl w:ilvl="5" w:tplc="56A2023C" w:tentative="1">
      <w:start w:val="1"/>
      <w:numFmt w:val="bullet"/>
      <w:lvlText w:val="•"/>
      <w:lvlJc w:val="left"/>
      <w:pPr>
        <w:tabs>
          <w:tab w:val="num" w:pos="4320"/>
        </w:tabs>
        <w:ind w:left="4320" w:hanging="360"/>
      </w:pPr>
      <w:rPr>
        <w:rFonts w:ascii="Arial" w:hAnsi="Arial" w:hint="default"/>
      </w:rPr>
    </w:lvl>
    <w:lvl w:ilvl="6" w:tplc="277ACCCE" w:tentative="1">
      <w:start w:val="1"/>
      <w:numFmt w:val="bullet"/>
      <w:lvlText w:val="•"/>
      <w:lvlJc w:val="left"/>
      <w:pPr>
        <w:tabs>
          <w:tab w:val="num" w:pos="5040"/>
        </w:tabs>
        <w:ind w:left="5040" w:hanging="360"/>
      </w:pPr>
      <w:rPr>
        <w:rFonts w:ascii="Arial" w:hAnsi="Arial" w:hint="default"/>
      </w:rPr>
    </w:lvl>
    <w:lvl w:ilvl="7" w:tplc="A2948640" w:tentative="1">
      <w:start w:val="1"/>
      <w:numFmt w:val="bullet"/>
      <w:lvlText w:val="•"/>
      <w:lvlJc w:val="left"/>
      <w:pPr>
        <w:tabs>
          <w:tab w:val="num" w:pos="5760"/>
        </w:tabs>
        <w:ind w:left="5760" w:hanging="360"/>
      </w:pPr>
      <w:rPr>
        <w:rFonts w:ascii="Arial" w:hAnsi="Arial" w:hint="default"/>
      </w:rPr>
    </w:lvl>
    <w:lvl w:ilvl="8" w:tplc="C5B444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B3DDA"/>
    <w:multiLevelType w:val="hybridMultilevel"/>
    <w:tmpl w:val="22965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43514C"/>
    <w:multiLevelType w:val="hybridMultilevel"/>
    <w:tmpl w:val="0D78FE5E"/>
    <w:lvl w:ilvl="0" w:tplc="25ACB98E">
      <w:start w:val="1"/>
      <w:numFmt w:val="bullet"/>
      <w:lvlText w:val="•"/>
      <w:lvlJc w:val="left"/>
      <w:pPr>
        <w:tabs>
          <w:tab w:val="num" w:pos="720"/>
        </w:tabs>
        <w:ind w:left="720" w:hanging="360"/>
      </w:pPr>
      <w:rPr>
        <w:rFonts w:ascii="Arial" w:hAnsi="Arial" w:hint="default"/>
      </w:rPr>
    </w:lvl>
    <w:lvl w:ilvl="1" w:tplc="EC029E54" w:tentative="1">
      <w:start w:val="1"/>
      <w:numFmt w:val="bullet"/>
      <w:lvlText w:val="•"/>
      <w:lvlJc w:val="left"/>
      <w:pPr>
        <w:tabs>
          <w:tab w:val="num" w:pos="1440"/>
        </w:tabs>
        <w:ind w:left="1440" w:hanging="360"/>
      </w:pPr>
      <w:rPr>
        <w:rFonts w:ascii="Arial" w:hAnsi="Arial" w:hint="default"/>
      </w:rPr>
    </w:lvl>
    <w:lvl w:ilvl="2" w:tplc="7C6808B6" w:tentative="1">
      <w:start w:val="1"/>
      <w:numFmt w:val="bullet"/>
      <w:lvlText w:val="•"/>
      <w:lvlJc w:val="left"/>
      <w:pPr>
        <w:tabs>
          <w:tab w:val="num" w:pos="2160"/>
        </w:tabs>
        <w:ind w:left="2160" w:hanging="360"/>
      </w:pPr>
      <w:rPr>
        <w:rFonts w:ascii="Arial" w:hAnsi="Arial" w:hint="default"/>
      </w:rPr>
    </w:lvl>
    <w:lvl w:ilvl="3" w:tplc="76867D92" w:tentative="1">
      <w:start w:val="1"/>
      <w:numFmt w:val="bullet"/>
      <w:lvlText w:val="•"/>
      <w:lvlJc w:val="left"/>
      <w:pPr>
        <w:tabs>
          <w:tab w:val="num" w:pos="2880"/>
        </w:tabs>
        <w:ind w:left="2880" w:hanging="360"/>
      </w:pPr>
      <w:rPr>
        <w:rFonts w:ascii="Arial" w:hAnsi="Arial" w:hint="default"/>
      </w:rPr>
    </w:lvl>
    <w:lvl w:ilvl="4" w:tplc="DC124350" w:tentative="1">
      <w:start w:val="1"/>
      <w:numFmt w:val="bullet"/>
      <w:lvlText w:val="•"/>
      <w:lvlJc w:val="left"/>
      <w:pPr>
        <w:tabs>
          <w:tab w:val="num" w:pos="3600"/>
        </w:tabs>
        <w:ind w:left="3600" w:hanging="360"/>
      </w:pPr>
      <w:rPr>
        <w:rFonts w:ascii="Arial" w:hAnsi="Arial" w:hint="default"/>
      </w:rPr>
    </w:lvl>
    <w:lvl w:ilvl="5" w:tplc="B72464EA" w:tentative="1">
      <w:start w:val="1"/>
      <w:numFmt w:val="bullet"/>
      <w:lvlText w:val="•"/>
      <w:lvlJc w:val="left"/>
      <w:pPr>
        <w:tabs>
          <w:tab w:val="num" w:pos="4320"/>
        </w:tabs>
        <w:ind w:left="4320" w:hanging="360"/>
      </w:pPr>
      <w:rPr>
        <w:rFonts w:ascii="Arial" w:hAnsi="Arial" w:hint="default"/>
      </w:rPr>
    </w:lvl>
    <w:lvl w:ilvl="6" w:tplc="FDCE6C28" w:tentative="1">
      <w:start w:val="1"/>
      <w:numFmt w:val="bullet"/>
      <w:lvlText w:val="•"/>
      <w:lvlJc w:val="left"/>
      <w:pPr>
        <w:tabs>
          <w:tab w:val="num" w:pos="5040"/>
        </w:tabs>
        <w:ind w:left="5040" w:hanging="360"/>
      </w:pPr>
      <w:rPr>
        <w:rFonts w:ascii="Arial" w:hAnsi="Arial" w:hint="default"/>
      </w:rPr>
    </w:lvl>
    <w:lvl w:ilvl="7" w:tplc="DAD826F8" w:tentative="1">
      <w:start w:val="1"/>
      <w:numFmt w:val="bullet"/>
      <w:lvlText w:val="•"/>
      <w:lvlJc w:val="left"/>
      <w:pPr>
        <w:tabs>
          <w:tab w:val="num" w:pos="5760"/>
        </w:tabs>
        <w:ind w:left="5760" w:hanging="360"/>
      </w:pPr>
      <w:rPr>
        <w:rFonts w:ascii="Arial" w:hAnsi="Arial" w:hint="default"/>
      </w:rPr>
    </w:lvl>
    <w:lvl w:ilvl="8" w:tplc="7DD25B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E07BDA"/>
    <w:multiLevelType w:val="hybridMultilevel"/>
    <w:tmpl w:val="4ADA25E0"/>
    <w:lvl w:ilvl="0" w:tplc="82D6C19A">
      <w:start w:val="1"/>
      <w:numFmt w:val="bullet"/>
      <w:lvlText w:val="•"/>
      <w:lvlJc w:val="left"/>
      <w:pPr>
        <w:tabs>
          <w:tab w:val="num" w:pos="720"/>
        </w:tabs>
        <w:ind w:left="720" w:hanging="360"/>
      </w:pPr>
      <w:rPr>
        <w:rFonts w:ascii="Times New Roman" w:hAnsi="Times New Roman" w:hint="default"/>
      </w:rPr>
    </w:lvl>
    <w:lvl w:ilvl="1" w:tplc="C940102E" w:tentative="1">
      <w:start w:val="1"/>
      <w:numFmt w:val="bullet"/>
      <w:lvlText w:val="•"/>
      <w:lvlJc w:val="left"/>
      <w:pPr>
        <w:tabs>
          <w:tab w:val="num" w:pos="1440"/>
        </w:tabs>
        <w:ind w:left="1440" w:hanging="360"/>
      </w:pPr>
      <w:rPr>
        <w:rFonts w:ascii="Times New Roman" w:hAnsi="Times New Roman" w:hint="default"/>
      </w:rPr>
    </w:lvl>
    <w:lvl w:ilvl="2" w:tplc="0494FEB4">
      <w:start w:val="1"/>
      <w:numFmt w:val="bullet"/>
      <w:lvlText w:val="•"/>
      <w:lvlJc w:val="left"/>
      <w:pPr>
        <w:tabs>
          <w:tab w:val="num" w:pos="2160"/>
        </w:tabs>
        <w:ind w:left="2160" w:hanging="360"/>
      </w:pPr>
      <w:rPr>
        <w:rFonts w:ascii="Times New Roman" w:hAnsi="Times New Roman" w:hint="default"/>
      </w:rPr>
    </w:lvl>
    <w:lvl w:ilvl="3" w:tplc="C4A0E390">
      <w:numFmt w:val="bullet"/>
      <w:lvlText w:val="•"/>
      <w:lvlJc w:val="left"/>
      <w:pPr>
        <w:tabs>
          <w:tab w:val="num" w:pos="2880"/>
        </w:tabs>
        <w:ind w:left="2880" w:hanging="360"/>
      </w:pPr>
      <w:rPr>
        <w:rFonts w:ascii="Times New Roman" w:hAnsi="Times New Roman" w:hint="default"/>
      </w:rPr>
    </w:lvl>
    <w:lvl w:ilvl="4" w:tplc="BCB022A4" w:tentative="1">
      <w:start w:val="1"/>
      <w:numFmt w:val="bullet"/>
      <w:lvlText w:val="•"/>
      <w:lvlJc w:val="left"/>
      <w:pPr>
        <w:tabs>
          <w:tab w:val="num" w:pos="3600"/>
        </w:tabs>
        <w:ind w:left="3600" w:hanging="360"/>
      </w:pPr>
      <w:rPr>
        <w:rFonts w:ascii="Times New Roman" w:hAnsi="Times New Roman" w:hint="default"/>
      </w:rPr>
    </w:lvl>
    <w:lvl w:ilvl="5" w:tplc="3B160A7E" w:tentative="1">
      <w:start w:val="1"/>
      <w:numFmt w:val="bullet"/>
      <w:lvlText w:val="•"/>
      <w:lvlJc w:val="left"/>
      <w:pPr>
        <w:tabs>
          <w:tab w:val="num" w:pos="4320"/>
        </w:tabs>
        <w:ind w:left="4320" w:hanging="360"/>
      </w:pPr>
      <w:rPr>
        <w:rFonts w:ascii="Times New Roman" w:hAnsi="Times New Roman" w:hint="default"/>
      </w:rPr>
    </w:lvl>
    <w:lvl w:ilvl="6" w:tplc="C05AE65A" w:tentative="1">
      <w:start w:val="1"/>
      <w:numFmt w:val="bullet"/>
      <w:lvlText w:val="•"/>
      <w:lvlJc w:val="left"/>
      <w:pPr>
        <w:tabs>
          <w:tab w:val="num" w:pos="5040"/>
        </w:tabs>
        <w:ind w:left="5040" w:hanging="360"/>
      </w:pPr>
      <w:rPr>
        <w:rFonts w:ascii="Times New Roman" w:hAnsi="Times New Roman" w:hint="default"/>
      </w:rPr>
    </w:lvl>
    <w:lvl w:ilvl="7" w:tplc="9072CB68" w:tentative="1">
      <w:start w:val="1"/>
      <w:numFmt w:val="bullet"/>
      <w:lvlText w:val="•"/>
      <w:lvlJc w:val="left"/>
      <w:pPr>
        <w:tabs>
          <w:tab w:val="num" w:pos="5760"/>
        </w:tabs>
        <w:ind w:left="5760" w:hanging="360"/>
      </w:pPr>
      <w:rPr>
        <w:rFonts w:ascii="Times New Roman" w:hAnsi="Times New Roman" w:hint="default"/>
      </w:rPr>
    </w:lvl>
    <w:lvl w:ilvl="8" w:tplc="089A79A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01C4176"/>
    <w:multiLevelType w:val="hybridMultilevel"/>
    <w:tmpl w:val="013817A6"/>
    <w:lvl w:ilvl="0" w:tplc="99142D88">
      <w:start w:val="1"/>
      <w:numFmt w:val="bullet"/>
      <w:lvlText w:val="•"/>
      <w:lvlJc w:val="left"/>
      <w:pPr>
        <w:tabs>
          <w:tab w:val="num" w:pos="720"/>
        </w:tabs>
        <w:ind w:left="720" w:hanging="360"/>
      </w:pPr>
      <w:rPr>
        <w:rFonts w:ascii="Arial" w:hAnsi="Arial" w:hint="default"/>
      </w:rPr>
    </w:lvl>
    <w:lvl w:ilvl="1" w:tplc="42CE533C" w:tentative="1">
      <w:start w:val="1"/>
      <w:numFmt w:val="bullet"/>
      <w:lvlText w:val="•"/>
      <w:lvlJc w:val="left"/>
      <w:pPr>
        <w:tabs>
          <w:tab w:val="num" w:pos="1440"/>
        </w:tabs>
        <w:ind w:left="1440" w:hanging="360"/>
      </w:pPr>
      <w:rPr>
        <w:rFonts w:ascii="Arial" w:hAnsi="Arial" w:hint="default"/>
      </w:rPr>
    </w:lvl>
    <w:lvl w:ilvl="2" w:tplc="ACBC2134" w:tentative="1">
      <w:start w:val="1"/>
      <w:numFmt w:val="bullet"/>
      <w:lvlText w:val="•"/>
      <w:lvlJc w:val="left"/>
      <w:pPr>
        <w:tabs>
          <w:tab w:val="num" w:pos="2160"/>
        </w:tabs>
        <w:ind w:left="2160" w:hanging="360"/>
      </w:pPr>
      <w:rPr>
        <w:rFonts w:ascii="Arial" w:hAnsi="Arial" w:hint="default"/>
      </w:rPr>
    </w:lvl>
    <w:lvl w:ilvl="3" w:tplc="3278A44A" w:tentative="1">
      <w:start w:val="1"/>
      <w:numFmt w:val="bullet"/>
      <w:lvlText w:val="•"/>
      <w:lvlJc w:val="left"/>
      <w:pPr>
        <w:tabs>
          <w:tab w:val="num" w:pos="2880"/>
        </w:tabs>
        <w:ind w:left="2880" w:hanging="360"/>
      </w:pPr>
      <w:rPr>
        <w:rFonts w:ascii="Arial" w:hAnsi="Arial" w:hint="default"/>
      </w:rPr>
    </w:lvl>
    <w:lvl w:ilvl="4" w:tplc="5B48687E" w:tentative="1">
      <w:start w:val="1"/>
      <w:numFmt w:val="bullet"/>
      <w:lvlText w:val="•"/>
      <w:lvlJc w:val="left"/>
      <w:pPr>
        <w:tabs>
          <w:tab w:val="num" w:pos="3600"/>
        </w:tabs>
        <w:ind w:left="3600" w:hanging="360"/>
      </w:pPr>
      <w:rPr>
        <w:rFonts w:ascii="Arial" w:hAnsi="Arial" w:hint="default"/>
      </w:rPr>
    </w:lvl>
    <w:lvl w:ilvl="5" w:tplc="1964942E" w:tentative="1">
      <w:start w:val="1"/>
      <w:numFmt w:val="bullet"/>
      <w:lvlText w:val="•"/>
      <w:lvlJc w:val="left"/>
      <w:pPr>
        <w:tabs>
          <w:tab w:val="num" w:pos="4320"/>
        </w:tabs>
        <w:ind w:left="4320" w:hanging="360"/>
      </w:pPr>
      <w:rPr>
        <w:rFonts w:ascii="Arial" w:hAnsi="Arial" w:hint="default"/>
      </w:rPr>
    </w:lvl>
    <w:lvl w:ilvl="6" w:tplc="171ABD02" w:tentative="1">
      <w:start w:val="1"/>
      <w:numFmt w:val="bullet"/>
      <w:lvlText w:val="•"/>
      <w:lvlJc w:val="left"/>
      <w:pPr>
        <w:tabs>
          <w:tab w:val="num" w:pos="5040"/>
        </w:tabs>
        <w:ind w:left="5040" w:hanging="360"/>
      </w:pPr>
      <w:rPr>
        <w:rFonts w:ascii="Arial" w:hAnsi="Arial" w:hint="default"/>
      </w:rPr>
    </w:lvl>
    <w:lvl w:ilvl="7" w:tplc="A710C0CC" w:tentative="1">
      <w:start w:val="1"/>
      <w:numFmt w:val="bullet"/>
      <w:lvlText w:val="•"/>
      <w:lvlJc w:val="left"/>
      <w:pPr>
        <w:tabs>
          <w:tab w:val="num" w:pos="5760"/>
        </w:tabs>
        <w:ind w:left="5760" w:hanging="360"/>
      </w:pPr>
      <w:rPr>
        <w:rFonts w:ascii="Arial" w:hAnsi="Arial" w:hint="default"/>
      </w:rPr>
    </w:lvl>
    <w:lvl w:ilvl="8" w:tplc="E01C458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DD2FF2"/>
    <w:multiLevelType w:val="hybridMultilevel"/>
    <w:tmpl w:val="4A86531C"/>
    <w:lvl w:ilvl="0" w:tplc="B41AD9C8">
      <w:start w:val="1"/>
      <w:numFmt w:val="bullet"/>
      <w:lvlText w:val="•"/>
      <w:lvlJc w:val="left"/>
      <w:pPr>
        <w:tabs>
          <w:tab w:val="num" w:pos="720"/>
        </w:tabs>
        <w:ind w:left="720" w:hanging="360"/>
      </w:pPr>
      <w:rPr>
        <w:rFonts w:ascii="Arial" w:hAnsi="Arial" w:hint="default"/>
      </w:rPr>
    </w:lvl>
    <w:lvl w:ilvl="1" w:tplc="7624AC7C" w:tentative="1">
      <w:start w:val="1"/>
      <w:numFmt w:val="bullet"/>
      <w:lvlText w:val="•"/>
      <w:lvlJc w:val="left"/>
      <w:pPr>
        <w:tabs>
          <w:tab w:val="num" w:pos="1440"/>
        </w:tabs>
        <w:ind w:left="1440" w:hanging="360"/>
      </w:pPr>
      <w:rPr>
        <w:rFonts w:ascii="Arial" w:hAnsi="Arial" w:hint="default"/>
      </w:rPr>
    </w:lvl>
    <w:lvl w:ilvl="2" w:tplc="A0406034" w:tentative="1">
      <w:start w:val="1"/>
      <w:numFmt w:val="bullet"/>
      <w:lvlText w:val="•"/>
      <w:lvlJc w:val="left"/>
      <w:pPr>
        <w:tabs>
          <w:tab w:val="num" w:pos="2160"/>
        </w:tabs>
        <w:ind w:left="2160" w:hanging="360"/>
      </w:pPr>
      <w:rPr>
        <w:rFonts w:ascii="Arial" w:hAnsi="Arial" w:hint="default"/>
      </w:rPr>
    </w:lvl>
    <w:lvl w:ilvl="3" w:tplc="3B54864C" w:tentative="1">
      <w:start w:val="1"/>
      <w:numFmt w:val="bullet"/>
      <w:lvlText w:val="•"/>
      <w:lvlJc w:val="left"/>
      <w:pPr>
        <w:tabs>
          <w:tab w:val="num" w:pos="2880"/>
        </w:tabs>
        <w:ind w:left="2880" w:hanging="360"/>
      </w:pPr>
      <w:rPr>
        <w:rFonts w:ascii="Arial" w:hAnsi="Arial" w:hint="default"/>
      </w:rPr>
    </w:lvl>
    <w:lvl w:ilvl="4" w:tplc="9DF07A18" w:tentative="1">
      <w:start w:val="1"/>
      <w:numFmt w:val="bullet"/>
      <w:lvlText w:val="•"/>
      <w:lvlJc w:val="left"/>
      <w:pPr>
        <w:tabs>
          <w:tab w:val="num" w:pos="3600"/>
        </w:tabs>
        <w:ind w:left="3600" w:hanging="360"/>
      </w:pPr>
      <w:rPr>
        <w:rFonts w:ascii="Arial" w:hAnsi="Arial" w:hint="default"/>
      </w:rPr>
    </w:lvl>
    <w:lvl w:ilvl="5" w:tplc="6608BB7A" w:tentative="1">
      <w:start w:val="1"/>
      <w:numFmt w:val="bullet"/>
      <w:lvlText w:val="•"/>
      <w:lvlJc w:val="left"/>
      <w:pPr>
        <w:tabs>
          <w:tab w:val="num" w:pos="4320"/>
        </w:tabs>
        <w:ind w:left="4320" w:hanging="360"/>
      </w:pPr>
      <w:rPr>
        <w:rFonts w:ascii="Arial" w:hAnsi="Arial" w:hint="default"/>
      </w:rPr>
    </w:lvl>
    <w:lvl w:ilvl="6" w:tplc="AF04B05C" w:tentative="1">
      <w:start w:val="1"/>
      <w:numFmt w:val="bullet"/>
      <w:lvlText w:val="•"/>
      <w:lvlJc w:val="left"/>
      <w:pPr>
        <w:tabs>
          <w:tab w:val="num" w:pos="5040"/>
        </w:tabs>
        <w:ind w:left="5040" w:hanging="360"/>
      </w:pPr>
      <w:rPr>
        <w:rFonts w:ascii="Arial" w:hAnsi="Arial" w:hint="default"/>
      </w:rPr>
    </w:lvl>
    <w:lvl w:ilvl="7" w:tplc="64F6B6C2" w:tentative="1">
      <w:start w:val="1"/>
      <w:numFmt w:val="bullet"/>
      <w:lvlText w:val="•"/>
      <w:lvlJc w:val="left"/>
      <w:pPr>
        <w:tabs>
          <w:tab w:val="num" w:pos="5760"/>
        </w:tabs>
        <w:ind w:left="5760" w:hanging="360"/>
      </w:pPr>
      <w:rPr>
        <w:rFonts w:ascii="Arial" w:hAnsi="Arial" w:hint="default"/>
      </w:rPr>
    </w:lvl>
    <w:lvl w:ilvl="8" w:tplc="DCE872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2D1532"/>
    <w:multiLevelType w:val="hybridMultilevel"/>
    <w:tmpl w:val="8DB0413E"/>
    <w:lvl w:ilvl="0" w:tplc="62BC4F88">
      <w:start w:val="1"/>
      <w:numFmt w:val="bullet"/>
      <w:lvlText w:val="•"/>
      <w:lvlJc w:val="left"/>
      <w:pPr>
        <w:tabs>
          <w:tab w:val="num" w:pos="720"/>
        </w:tabs>
        <w:ind w:left="720" w:hanging="360"/>
      </w:pPr>
      <w:rPr>
        <w:rFonts w:ascii="Arial" w:hAnsi="Arial" w:hint="default"/>
      </w:rPr>
    </w:lvl>
    <w:lvl w:ilvl="1" w:tplc="6472F2FC" w:tentative="1">
      <w:start w:val="1"/>
      <w:numFmt w:val="bullet"/>
      <w:lvlText w:val="•"/>
      <w:lvlJc w:val="left"/>
      <w:pPr>
        <w:tabs>
          <w:tab w:val="num" w:pos="1440"/>
        </w:tabs>
        <w:ind w:left="1440" w:hanging="360"/>
      </w:pPr>
      <w:rPr>
        <w:rFonts w:ascii="Arial" w:hAnsi="Arial" w:hint="default"/>
      </w:rPr>
    </w:lvl>
    <w:lvl w:ilvl="2" w:tplc="77C2C67A" w:tentative="1">
      <w:start w:val="1"/>
      <w:numFmt w:val="bullet"/>
      <w:lvlText w:val="•"/>
      <w:lvlJc w:val="left"/>
      <w:pPr>
        <w:tabs>
          <w:tab w:val="num" w:pos="2160"/>
        </w:tabs>
        <w:ind w:left="2160" w:hanging="360"/>
      </w:pPr>
      <w:rPr>
        <w:rFonts w:ascii="Arial" w:hAnsi="Arial" w:hint="default"/>
      </w:rPr>
    </w:lvl>
    <w:lvl w:ilvl="3" w:tplc="B4744C60" w:tentative="1">
      <w:start w:val="1"/>
      <w:numFmt w:val="bullet"/>
      <w:lvlText w:val="•"/>
      <w:lvlJc w:val="left"/>
      <w:pPr>
        <w:tabs>
          <w:tab w:val="num" w:pos="2880"/>
        </w:tabs>
        <w:ind w:left="2880" w:hanging="360"/>
      </w:pPr>
      <w:rPr>
        <w:rFonts w:ascii="Arial" w:hAnsi="Arial" w:hint="default"/>
      </w:rPr>
    </w:lvl>
    <w:lvl w:ilvl="4" w:tplc="5BFAF1BC" w:tentative="1">
      <w:start w:val="1"/>
      <w:numFmt w:val="bullet"/>
      <w:lvlText w:val="•"/>
      <w:lvlJc w:val="left"/>
      <w:pPr>
        <w:tabs>
          <w:tab w:val="num" w:pos="3600"/>
        </w:tabs>
        <w:ind w:left="3600" w:hanging="360"/>
      </w:pPr>
      <w:rPr>
        <w:rFonts w:ascii="Arial" w:hAnsi="Arial" w:hint="default"/>
      </w:rPr>
    </w:lvl>
    <w:lvl w:ilvl="5" w:tplc="57A00D64" w:tentative="1">
      <w:start w:val="1"/>
      <w:numFmt w:val="bullet"/>
      <w:lvlText w:val="•"/>
      <w:lvlJc w:val="left"/>
      <w:pPr>
        <w:tabs>
          <w:tab w:val="num" w:pos="4320"/>
        </w:tabs>
        <w:ind w:left="4320" w:hanging="360"/>
      </w:pPr>
      <w:rPr>
        <w:rFonts w:ascii="Arial" w:hAnsi="Arial" w:hint="default"/>
      </w:rPr>
    </w:lvl>
    <w:lvl w:ilvl="6" w:tplc="117AC2A2" w:tentative="1">
      <w:start w:val="1"/>
      <w:numFmt w:val="bullet"/>
      <w:lvlText w:val="•"/>
      <w:lvlJc w:val="left"/>
      <w:pPr>
        <w:tabs>
          <w:tab w:val="num" w:pos="5040"/>
        </w:tabs>
        <w:ind w:left="5040" w:hanging="360"/>
      </w:pPr>
      <w:rPr>
        <w:rFonts w:ascii="Arial" w:hAnsi="Arial" w:hint="default"/>
      </w:rPr>
    </w:lvl>
    <w:lvl w:ilvl="7" w:tplc="4CC20AFA" w:tentative="1">
      <w:start w:val="1"/>
      <w:numFmt w:val="bullet"/>
      <w:lvlText w:val="•"/>
      <w:lvlJc w:val="left"/>
      <w:pPr>
        <w:tabs>
          <w:tab w:val="num" w:pos="5760"/>
        </w:tabs>
        <w:ind w:left="5760" w:hanging="360"/>
      </w:pPr>
      <w:rPr>
        <w:rFonts w:ascii="Arial" w:hAnsi="Arial" w:hint="default"/>
      </w:rPr>
    </w:lvl>
    <w:lvl w:ilvl="8" w:tplc="769E0A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861F6F"/>
    <w:multiLevelType w:val="hybridMultilevel"/>
    <w:tmpl w:val="2C6C74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6E49F5"/>
    <w:multiLevelType w:val="hybridMultilevel"/>
    <w:tmpl w:val="E67E12EC"/>
    <w:lvl w:ilvl="0" w:tplc="3CA4D70E">
      <w:start w:val="1"/>
      <w:numFmt w:val="bullet"/>
      <w:lvlText w:val="•"/>
      <w:lvlJc w:val="left"/>
      <w:pPr>
        <w:tabs>
          <w:tab w:val="num" w:pos="720"/>
        </w:tabs>
        <w:ind w:left="720" w:hanging="360"/>
      </w:pPr>
      <w:rPr>
        <w:rFonts w:ascii="Times New Roman" w:hAnsi="Times New Roman" w:hint="default"/>
      </w:rPr>
    </w:lvl>
    <w:lvl w:ilvl="1" w:tplc="BA2C9E34" w:tentative="1">
      <w:start w:val="1"/>
      <w:numFmt w:val="bullet"/>
      <w:lvlText w:val="•"/>
      <w:lvlJc w:val="left"/>
      <w:pPr>
        <w:tabs>
          <w:tab w:val="num" w:pos="1440"/>
        </w:tabs>
        <w:ind w:left="1440" w:hanging="360"/>
      </w:pPr>
      <w:rPr>
        <w:rFonts w:ascii="Times New Roman" w:hAnsi="Times New Roman" w:hint="default"/>
      </w:rPr>
    </w:lvl>
    <w:lvl w:ilvl="2" w:tplc="9EAA4D38">
      <w:start w:val="1"/>
      <w:numFmt w:val="bullet"/>
      <w:lvlText w:val="•"/>
      <w:lvlJc w:val="left"/>
      <w:pPr>
        <w:tabs>
          <w:tab w:val="num" w:pos="2160"/>
        </w:tabs>
        <w:ind w:left="2160" w:hanging="360"/>
      </w:pPr>
      <w:rPr>
        <w:rFonts w:ascii="Times New Roman" w:hAnsi="Times New Roman" w:hint="default"/>
      </w:rPr>
    </w:lvl>
    <w:lvl w:ilvl="3" w:tplc="F728602A">
      <w:numFmt w:val="bullet"/>
      <w:lvlText w:val="•"/>
      <w:lvlJc w:val="left"/>
      <w:pPr>
        <w:tabs>
          <w:tab w:val="num" w:pos="2880"/>
        </w:tabs>
        <w:ind w:left="2880" w:hanging="360"/>
      </w:pPr>
      <w:rPr>
        <w:rFonts w:ascii="Times New Roman" w:hAnsi="Times New Roman" w:hint="default"/>
      </w:rPr>
    </w:lvl>
    <w:lvl w:ilvl="4" w:tplc="C73E3204" w:tentative="1">
      <w:start w:val="1"/>
      <w:numFmt w:val="bullet"/>
      <w:lvlText w:val="•"/>
      <w:lvlJc w:val="left"/>
      <w:pPr>
        <w:tabs>
          <w:tab w:val="num" w:pos="3600"/>
        </w:tabs>
        <w:ind w:left="3600" w:hanging="360"/>
      </w:pPr>
      <w:rPr>
        <w:rFonts w:ascii="Times New Roman" w:hAnsi="Times New Roman" w:hint="default"/>
      </w:rPr>
    </w:lvl>
    <w:lvl w:ilvl="5" w:tplc="14C2B17E" w:tentative="1">
      <w:start w:val="1"/>
      <w:numFmt w:val="bullet"/>
      <w:lvlText w:val="•"/>
      <w:lvlJc w:val="left"/>
      <w:pPr>
        <w:tabs>
          <w:tab w:val="num" w:pos="4320"/>
        </w:tabs>
        <w:ind w:left="4320" w:hanging="360"/>
      </w:pPr>
      <w:rPr>
        <w:rFonts w:ascii="Times New Roman" w:hAnsi="Times New Roman" w:hint="default"/>
      </w:rPr>
    </w:lvl>
    <w:lvl w:ilvl="6" w:tplc="CDB8929A" w:tentative="1">
      <w:start w:val="1"/>
      <w:numFmt w:val="bullet"/>
      <w:lvlText w:val="•"/>
      <w:lvlJc w:val="left"/>
      <w:pPr>
        <w:tabs>
          <w:tab w:val="num" w:pos="5040"/>
        </w:tabs>
        <w:ind w:left="5040" w:hanging="360"/>
      </w:pPr>
      <w:rPr>
        <w:rFonts w:ascii="Times New Roman" w:hAnsi="Times New Roman" w:hint="default"/>
      </w:rPr>
    </w:lvl>
    <w:lvl w:ilvl="7" w:tplc="AF6EA572" w:tentative="1">
      <w:start w:val="1"/>
      <w:numFmt w:val="bullet"/>
      <w:lvlText w:val="•"/>
      <w:lvlJc w:val="left"/>
      <w:pPr>
        <w:tabs>
          <w:tab w:val="num" w:pos="5760"/>
        </w:tabs>
        <w:ind w:left="5760" w:hanging="360"/>
      </w:pPr>
      <w:rPr>
        <w:rFonts w:ascii="Times New Roman" w:hAnsi="Times New Roman" w:hint="default"/>
      </w:rPr>
    </w:lvl>
    <w:lvl w:ilvl="8" w:tplc="ADDA0D7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F245D35"/>
    <w:multiLevelType w:val="hybridMultilevel"/>
    <w:tmpl w:val="173847A6"/>
    <w:lvl w:ilvl="0" w:tplc="05FACA0C">
      <w:start w:val="1"/>
      <w:numFmt w:val="bullet"/>
      <w:lvlText w:val="•"/>
      <w:lvlJc w:val="left"/>
      <w:pPr>
        <w:tabs>
          <w:tab w:val="num" w:pos="720"/>
        </w:tabs>
        <w:ind w:left="720" w:hanging="360"/>
      </w:pPr>
      <w:rPr>
        <w:rFonts w:ascii="Arial" w:hAnsi="Arial" w:hint="default"/>
      </w:rPr>
    </w:lvl>
    <w:lvl w:ilvl="1" w:tplc="EBF48CA6" w:tentative="1">
      <w:start w:val="1"/>
      <w:numFmt w:val="bullet"/>
      <w:lvlText w:val="•"/>
      <w:lvlJc w:val="left"/>
      <w:pPr>
        <w:tabs>
          <w:tab w:val="num" w:pos="1440"/>
        </w:tabs>
        <w:ind w:left="1440" w:hanging="360"/>
      </w:pPr>
      <w:rPr>
        <w:rFonts w:ascii="Arial" w:hAnsi="Arial" w:hint="default"/>
      </w:rPr>
    </w:lvl>
    <w:lvl w:ilvl="2" w:tplc="61B8300C" w:tentative="1">
      <w:start w:val="1"/>
      <w:numFmt w:val="bullet"/>
      <w:lvlText w:val="•"/>
      <w:lvlJc w:val="left"/>
      <w:pPr>
        <w:tabs>
          <w:tab w:val="num" w:pos="2160"/>
        </w:tabs>
        <w:ind w:left="2160" w:hanging="360"/>
      </w:pPr>
      <w:rPr>
        <w:rFonts w:ascii="Arial" w:hAnsi="Arial" w:hint="default"/>
      </w:rPr>
    </w:lvl>
    <w:lvl w:ilvl="3" w:tplc="93CA23A4" w:tentative="1">
      <w:start w:val="1"/>
      <w:numFmt w:val="bullet"/>
      <w:lvlText w:val="•"/>
      <w:lvlJc w:val="left"/>
      <w:pPr>
        <w:tabs>
          <w:tab w:val="num" w:pos="2880"/>
        </w:tabs>
        <w:ind w:left="2880" w:hanging="360"/>
      </w:pPr>
      <w:rPr>
        <w:rFonts w:ascii="Arial" w:hAnsi="Arial" w:hint="default"/>
      </w:rPr>
    </w:lvl>
    <w:lvl w:ilvl="4" w:tplc="AAF4D45E" w:tentative="1">
      <w:start w:val="1"/>
      <w:numFmt w:val="bullet"/>
      <w:lvlText w:val="•"/>
      <w:lvlJc w:val="left"/>
      <w:pPr>
        <w:tabs>
          <w:tab w:val="num" w:pos="3600"/>
        </w:tabs>
        <w:ind w:left="3600" w:hanging="360"/>
      </w:pPr>
      <w:rPr>
        <w:rFonts w:ascii="Arial" w:hAnsi="Arial" w:hint="default"/>
      </w:rPr>
    </w:lvl>
    <w:lvl w:ilvl="5" w:tplc="DA66370E" w:tentative="1">
      <w:start w:val="1"/>
      <w:numFmt w:val="bullet"/>
      <w:lvlText w:val="•"/>
      <w:lvlJc w:val="left"/>
      <w:pPr>
        <w:tabs>
          <w:tab w:val="num" w:pos="4320"/>
        </w:tabs>
        <w:ind w:left="4320" w:hanging="360"/>
      </w:pPr>
      <w:rPr>
        <w:rFonts w:ascii="Arial" w:hAnsi="Arial" w:hint="default"/>
      </w:rPr>
    </w:lvl>
    <w:lvl w:ilvl="6" w:tplc="89840E3E" w:tentative="1">
      <w:start w:val="1"/>
      <w:numFmt w:val="bullet"/>
      <w:lvlText w:val="•"/>
      <w:lvlJc w:val="left"/>
      <w:pPr>
        <w:tabs>
          <w:tab w:val="num" w:pos="5040"/>
        </w:tabs>
        <w:ind w:left="5040" w:hanging="360"/>
      </w:pPr>
      <w:rPr>
        <w:rFonts w:ascii="Arial" w:hAnsi="Arial" w:hint="default"/>
      </w:rPr>
    </w:lvl>
    <w:lvl w:ilvl="7" w:tplc="BD3E6DEA" w:tentative="1">
      <w:start w:val="1"/>
      <w:numFmt w:val="bullet"/>
      <w:lvlText w:val="•"/>
      <w:lvlJc w:val="left"/>
      <w:pPr>
        <w:tabs>
          <w:tab w:val="num" w:pos="5760"/>
        </w:tabs>
        <w:ind w:left="5760" w:hanging="360"/>
      </w:pPr>
      <w:rPr>
        <w:rFonts w:ascii="Arial" w:hAnsi="Arial" w:hint="default"/>
      </w:rPr>
    </w:lvl>
    <w:lvl w:ilvl="8" w:tplc="18409C5A" w:tentative="1">
      <w:start w:val="1"/>
      <w:numFmt w:val="bullet"/>
      <w:lvlText w:val="•"/>
      <w:lvlJc w:val="left"/>
      <w:pPr>
        <w:tabs>
          <w:tab w:val="num" w:pos="6480"/>
        </w:tabs>
        <w:ind w:left="6480" w:hanging="360"/>
      </w:pPr>
      <w:rPr>
        <w:rFonts w:ascii="Arial" w:hAnsi="Arial" w:hint="default"/>
      </w:rPr>
    </w:lvl>
  </w:abstractNum>
  <w:num w:numId="1" w16cid:durableId="2099785379">
    <w:abstractNumId w:val="0"/>
  </w:num>
  <w:num w:numId="2" w16cid:durableId="347148642">
    <w:abstractNumId w:val="32"/>
  </w:num>
  <w:num w:numId="3" w16cid:durableId="1221788888">
    <w:abstractNumId w:val="6"/>
  </w:num>
  <w:num w:numId="4" w16cid:durableId="1383289796">
    <w:abstractNumId w:val="16"/>
  </w:num>
  <w:num w:numId="5" w16cid:durableId="1280575369">
    <w:abstractNumId w:val="25"/>
  </w:num>
  <w:num w:numId="6" w16cid:durableId="2108307842">
    <w:abstractNumId w:val="27"/>
  </w:num>
  <w:num w:numId="7" w16cid:durableId="215823193">
    <w:abstractNumId w:val="11"/>
  </w:num>
  <w:num w:numId="8" w16cid:durableId="1018241957">
    <w:abstractNumId w:val="13"/>
  </w:num>
  <w:num w:numId="9" w16cid:durableId="1727216740">
    <w:abstractNumId w:val="24"/>
  </w:num>
  <w:num w:numId="10" w16cid:durableId="1498613601">
    <w:abstractNumId w:val="36"/>
  </w:num>
  <w:num w:numId="11" w16cid:durableId="583227116">
    <w:abstractNumId w:val="17"/>
  </w:num>
  <w:num w:numId="12" w16cid:durableId="1953127068">
    <w:abstractNumId w:val="9"/>
  </w:num>
  <w:num w:numId="13" w16cid:durableId="253902778">
    <w:abstractNumId w:val="20"/>
  </w:num>
  <w:num w:numId="14" w16cid:durableId="642542343">
    <w:abstractNumId w:val="2"/>
  </w:num>
  <w:num w:numId="15" w16cid:durableId="1099180653">
    <w:abstractNumId w:val="23"/>
  </w:num>
  <w:num w:numId="16" w16cid:durableId="446236434">
    <w:abstractNumId w:val="31"/>
  </w:num>
  <w:num w:numId="17" w16cid:durableId="2065250516">
    <w:abstractNumId w:val="29"/>
  </w:num>
  <w:num w:numId="18" w16cid:durableId="1635141159">
    <w:abstractNumId w:val="22"/>
  </w:num>
  <w:num w:numId="19" w16cid:durableId="1164469806">
    <w:abstractNumId w:val="18"/>
  </w:num>
  <w:num w:numId="20" w16cid:durableId="774977935">
    <w:abstractNumId w:val="8"/>
  </w:num>
  <w:num w:numId="21" w16cid:durableId="1561595229">
    <w:abstractNumId w:val="4"/>
  </w:num>
  <w:num w:numId="22" w16cid:durableId="32922780">
    <w:abstractNumId w:val="33"/>
  </w:num>
  <w:num w:numId="23" w16cid:durableId="2037996970">
    <w:abstractNumId w:val="1"/>
  </w:num>
  <w:num w:numId="24" w16cid:durableId="978144312">
    <w:abstractNumId w:val="26"/>
  </w:num>
  <w:num w:numId="25" w16cid:durableId="475606155">
    <w:abstractNumId w:val="5"/>
  </w:num>
  <w:num w:numId="26" w16cid:durableId="1896815054">
    <w:abstractNumId w:val="10"/>
  </w:num>
  <w:num w:numId="27" w16cid:durableId="1002125657">
    <w:abstractNumId w:val="21"/>
  </w:num>
  <w:num w:numId="28" w16cid:durableId="1280260458">
    <w:abstractNumId w:val="28"/>
  </w:num>
  <w:num w:numId="29" w16cid:durableId="96760066">
    <w:abstractNumId w:val="15"/>
  </w:num>
  <w:num w:numId="30" w16cid:durableId="1309702868">
    <w:abstractNumId w:val="34"/>
  </w:num>
  <w:num w:numId="31" w16cid:durableId="1257061711">
    <w:abstractNumId w:val="19"/>
  </w:num>
  <w:num w:numId="32" w16cid:durableId="182789105">
    <w:abstractNumId w:val="3"/>
  </w:num>
  <w:num w:numId="33" w16cid:durableId="1530994904">
    <w:abstractNumId w:val="12"/>
  </w:num>
  <w:num w:numId="34" w16cid:durableId="1919166701">
    <w:abstractNumId w:val="14"/>
  </w:num>
  <w:num w:numId="35" w16cid:durableId="1003356937">
    <w:abstractNumId w:val="30"/>
  </w:num>
  <w:num w:numId="36" w16cid:durableId="1632706469">
    <w:abstractNumId w:val="35"/>
  </w:num>
  <w:num w:numId="37" w16cid:durableId="2102753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FC"/>
    <w:rsid w:val="00003392"/>
    <w:rsid w:val="00005722"/>
    <w:rsid w:val="00007030"/>
    <w:rsid w:val="000200DE"/>
    <w:rsid w:val="000551BE"/>
    <w:rsid w:val="00060897"/>
    <w:rsid w:val="00065478"/>
    <w:rsid w:val="000774F3"/>
    <w:rsid w:val="000816A6"/>
    <w:rsid w:val="00082842"/>
    <w:rsid w:val="000918FC"/>
    <w:rsid w:val="00097F73"/>
    <w:rsid w:val="000A7AAB"/>
    <w:rsid w:val="000C01FA"/>
    <w:rsid w:val="000F10AA"/>
    <w:rsid w:val="00104FFA"/>
    <w:rsid w:val="00110AA5"/>
    <w:rsid w:val="00113824"/>
    <w:rsid w:val="00114C83"/>
    <w:rsid w:val="00114F14"/>
    <w:rsid w:val="00117768"/>
    <w:rsid w:val="001213C5"/>
    <w:rsid w:val="001249A2"/>
    <w:rsid w:val="00127A71"/>
    <w:rsid w:val="00127F7C"/>
    <w:rsid w:val="00157929"/>
    <w:rsid w:val="0016586C"/>
    <w:rsid w:val="001937ED"/>
    <w:rsid w:val="001A6921"/>
    <w:rsid w:val="001B5524"/>
    <w:rsid w:val="001C4703"/>
    <w:rsid w:val="001D0103"/>
    <w:rsid w:val="001D093A"/>
    <w:rsid w:val="001D5552"/>
    <w:rsid w:val="001E17D8"/>
    <w:rsid w:val="001E5CE8"/>
    <w:rsid w:val="001E7C1D"/>
    <w:rsid w:val="001F1A4B"/>
    <w:rsid w:val="001F2133"/>
    <w:rsid w:val="001F79B5"/>
    <w:rsid w:val="0021463B"/>
    <w:rsid w:val="00216254"/>
    <w:rsid w:val="00221EE9"/>
    <w:rsid w:val="00223995"/>
    <w:rsid w:val="0023244F"/>
    <w:rsid w:val="00236BA5"/>
    <w:rsid w:val="00247340"/>
    <w:rsid w:val="00251FCC"/>
    <w:rsid w:val="002648CC"/>
    <w:rsid w:val="00266F6D"/>
    <w:rsid w:val="00276AD9"/>
    <w:rsid w:val="002819F7"/>
    <w:rsid w:val="00291D51"/>
    <w:rsid w:val="00294129"/>
    <w:rsid w:val="00295630"/>
    <w:rsid w:val="002A4914"/>
    <w:rsid w:val="002B2808"/>
    <w:rsid w:val="002B4EF6"/>
    <w:rsid w:val="002B7140"/>
    <w:rsid w:val="002C3468"/>
    <w:rsid w:val="002C65A9"/>
    <w:rsid w:val="002C7684"/>
    <w:rsid w:val="002D1596"/>
    <w:rsid w:val="002D24A5"/>
    <w:rsid w:val="002D5B7B"/>
    <w:rsid w:val="002D6547"/>
    <w:rsid w:val="002E1192"/>
    <w:rsid w:val="002F0573"/>
    <w:rsid w:val="002F1192"/>
    <w:rsid w:val="002F5407"/>
    <w:rsid w:val="00314983"/>
    <w:rsid w:val="00322F2C"/>
    <w:rsid w:val="003242BA"/>
    <w:rsid w:val="00337ED3"/>
    <w:rsid w:val="00340E37"/>
    <w:rsid w:val="0034608E"/>
    <w:rsid w:val="00346293"/>
    <w:rsid w:val="00351757"/>
    <w:rsid w:val="0036123A"/>
    <w:rsid w:val="003640FE"/>
    <w:rsid w:val="00366110"/>
    <w:rsid w:val="00384581"/>
    <w:rsid w:val="00390F08"/>
    <w:rsid w:val="00395941"/>
    <w:rsid w:val="00395F92"/>
    <w:rsid w:val="003A05AF"/>
    <w:rsid w:val="003A0A4C"/>
    <w:rsid w:val="003A7DFF"/>
    <w:rsid w:val="003B1F7F"/>
    <w:rsid w:val="003B4038"/>
    <w:rsid w:val="003C76F6"/>
    <w:rsid w:val="003D1BE8"/>
    <w:rsid w:val="003D3713"/>
    <w:rsid w:val="003D738B"/>
    <w:rsid w:val="003D7B79"/>
    <w:rsid w:val="003F30E6"/>
    <w:rsid w:val="003F3346"/>
    <w:rsid w:val="003F7E3C"/>
    <w:rsid w:val="00410935"/>
    <w:rsid w:val="00414EC9"/>
    <w:rsid w:val="004212D6"/>
    <w:rsid w:val="00430417"/>
    <w:rsid w:val="00431356"/>
    <w:rsid w:val="0043445E"/>
    <w:rsid w:val="00434F8E"/>
    <w:rsid w:val="004454D0"/>
    <w:rsid w:val="00447105"/>
    <w:rsid w:val="00447506"/>
    <w:rsid w:val="00460D7E"/>
    <w:rsid w:val="00467994"/>
    <w:rsid w:val="00472479"/>
    <w:rsid w:val="004A6471"/>
    <w:rsid w:val="004B3AF8"/>
    <w:rsid w:val="004C105D"/>
    <w:rsid w:val="004C3C99"/>
    <w:rsid w:val="004C4C55"/>
    <w:rsid w:val="004D566D"/>
    <w:rsid w:val="004F089C"/>
    <w:rsid w:val="0050366D"/>
    <w:rsid w:val="00503D95"/>
    <w:rsid w:val="00515D1E"/>
    <w:rsid w:val="005215DD"/>
    <w:rsid w:val="00545960"/>
    <w:rsid w:val="00563DA4"/>
    <w:rsid w:val="0057305C"/>
    <w:rsid w:val="005734CA"/>
    <w:rsid w:val="00580C34"/>
    <w:rsid w:val="005862E6"/>
    <w:rsid w:val="00594837"/>
    <w:rsid w:val="005959DD"/>
    <w:rsid w:val="00597F7C"/>
    <w:rsid w:val="005A0607"/>
    <w:rsid w:val="005A76DF"/>
    <w:rsid w:val="005B03A1"/>
    <w:rsid w:val="005C1CA1"/>
    <w:rsid w:val="005C3179"/>
    <w:rsid w:val="005C401B"/>
    <w:rsid w:val="005D0C70"/>
    <w:rsid w:val="005D7599"/>
    <w:rsid w:val="005E17FB"/>
    <w:rsid w:val="005E799E"/>
    <w:rsid w:val="00601D2C"/>
    <w:rsid w:val="00605517"/>
    <w:rsid w:val="00613BE7"/>
    <w:rsid w:val="00613E9E"/>
    <w:rsid w:val="00613F2D"/>
    <w:rsid w:val="00622A2C"/>
    <w:rsid w:val="0062467E"/>
    <w:rsid w:val="006342A9"/>
    <w:rsid w:val="00636F99"/>
    <w:rsid w:val="00652F04"/>
    <w:rsid w:val="0066472C"/>
    <w:rsid w:val="00664D10"/>
    <w:rsid w:val="006679BA"/>
    <w:rsid w:val="0067126E"/>
    <w:rsid w:val="006910D5"/>
    <w:rsid w:val="006B1B75"/>
    <w:rsid w:val="006B6563"/>
    <w:rsid w:val="006C1E3D"/>
    <w:rsid w:val="006C58E1"/>
    <w:rsid w:val="006D1D67"/>
    <w:rsid w:val="006E2495"/>
    <w:rsid w:val="006E6111"/>
    <w:rsid w:val="006F2CFE"/>
    <w:rsid w:val="006F6EB3"/>
    <w:rsid w:val="007057B5"/>
    <w:rsid w:val="007175A8"/>
    <w:rsid w:val="00720A4E"/>
    <w:rsid w:val="00721694"/>
    <w:rsid w:val="007225C5"/>
    <w:rsid w:val="007263D1"/>
    <w:rsid w:val="007425AF"/>
    <w:rsid w:val="00744490"/>
    <w:rsid w:val="007448BC"/>
    <w:rsid w:val="00752B9F"/>
    <w:rsid w:val="00753DC0"/>
    <w:rsid w:val="0077484E"/>
    <w:rsid w:val="0077536C"/>
    <w:rsid w:val="00776345"/>
    <w:rsid w:val="00785391"/>
    <w:rsid w:val="007867CE"/>
    <w:rsid w:val="00790369"/>
    <w:rsid w:val="00793468"/>
    <w:rsid w:val="00794486"/>
    <w:rsid w:val="007A3177"/>
    <w:rsid w:val="007C520A"/>
    <w:rsid w:val="007D4A2C"/>
    <w:rsid w:val="007D691D"/>
    <w:rsid w:val="007E1709"/>
    <w:rsid w:val="007E27AE"/>
    <w:rsid w:val="007E6001"/>
    <w:rsid w:val="00800EBB"/>
    <w:rsid w:val="00802AEF"/>
    <w:rsid w:val="00802D4D"/>
    <w:rsid w:val="00806F0C"/>
    <w:rsid w:val="00814BD2"/>
    <w:rsid w:val="00836FE0"/>
    <w:rsid w:val="00841BBC"/>
    <w:rsid w:val="008507AE"/>
    <w:rsid w:val="00851BBE"/>
    <w:rsid w:val="008557D8"/>
    <w:rsid w:val="00864F3D"/>
    <w:rsid w:val="0087204C"/>
    <w:rsid w:val="008725E7"/>
    <w:rsid w:val="00873D47"/>
    <w:rsid w:val="008746CB"/>
    <w:rsid w:val="008775F0"/>
    <w:rsid w:val="008859B7"/>
    <w:rsid w:val="00890BAF"/>
    <w:rsid w:val="00891A29"/>
    <w:rsid w:val="00897D73"/>
    <w:rsid w:val="008A6906"/>
    <w:rsid w:val="008B33D6"/>
    <w:rsid w:val="008B640E"/>
    <w:rsid w:val="008F148B"/>
    <w:rsid w:val="00901CF8"/>
    <w:rsid w:val="00903E41"/>
    <w:rsid w:val="00935128"/>
    <w:rsid w:val="0093547A"/>
    <w:rsid w:val="00941BB9"/>
    <w:rsid w:val="00943383"/>
    <w:rsid w:val="00974782"/>
    <w:rsid w:val="0097664E"/>
    <w:rsid w:val="009912E8"/>
    <w:rsid w:val="009921C7"/>
    <w:rsid w:val="00996A2C"/>
    <w:rsid w:val="009A2983"/>
    <w:rsid w:val="009B2A79"/>
    <w:rsid w:val="009B4EB9"/>
    <w:rsid w:val="009C10F1"/>
    <w:rsid w:val="009C115E"/>
    <w:rsid w:val="009C6DC5"/>
    <w:rsid w:val="009C7860"/>
    <w:rsid w:val="009E21DE"/>
    <w:rsid w:val="009F2A30"/>
    <w:rsid w:val="009F6EC3"/>
    <w:rsid w:val="009F722B"/>
    <w:rsid w:val="00A01637"/>
    <w:rsid w:val="00A04241"/>
    <w:rsid w:val="00A07D23"/>
    <w:rsid w:val="00A116C1"/>
    <w:rsid w:val="00A148ED"/>
    <w:rsid w:val="00A1775D"/>
    <w:rsid w:val="00A33095"/>
    <w:rsid w:val="00A34385"/>
    <w:rsid w:val="00A36EEC"/>
    <w:rsid w:val="00A60136"/>
    <w:rsid w:val="00A606FF"/>
    <w:rsid w:val="00A7404E"/>
    <w:rsid w:val="00A75C36"/>
    <w:rsid w:val="00A8061E"/>
    <w:rsid w:val="00A84EA8"/>
    <w:rsid w:val="00A84F15"/>
    <w:rsid w:val="00A91D59"/>
    <w:rsid w:val="00A96EFA"/>
    <w:rsid w:val="00AA4DC6"/>
    <w:rsid w:val="00AA686E"/>
    <w:rsid w:val="00AB0530"/>
    <w:rsid w:val="00AC08EC"/>
    <w:rsid w:val="00AD43AA"/>
    <w:rsid w:val="00AF0CEC"/>
    <w:rsid w:val="00AF3C26"/>
    <w:rsid w:val="00B0137C"/>
    <w:rsid w:val="00B046AD"/>
    <w:rsid w:val="00B0493D"/>
    <w:rsid w:val="00B14727"/>
    <w:rsid w:val="00B15144"/>
    <w:rsid w:val="00B2033C"/>
    <w:rsid w:val="00B22E35"/>
    <w:rsid w:val="00B2375F"/>
    <w:rsid w:val="00B423F1"/>
    <w:rsid w:val="00B44EFE"/>
    <w:rsid w:val="00B46A6B"/>
    <w:rsid w:val="00B476A8"/>
    <w:rsid w:val="00B56545"/>
    <w:rsid w:val="00B56E31"/>
    <w:rsid w:val="00B6386A"/>
    <w:rsid w:val="00B65E7A"/>
    <w:rsid w:val="00B711F3"/>
    <w:rsid w:val="00B73732"/>
    <w:rsid w:val="00B7751C"/>
    <w:rsid w:val="00B812BA"/>
    <w:rsid w:val="00B85287"/>
    <w:rsid w:val="00B8685D"/>
    <w:rsid w:val="00B87872"/>
    <w:rsid w:val="00BA1663"/>
    <w:rsid w:val="00BB1E0D"/>
    <w:rsid w:val="00BB4CF1"/>
    <w:rsid w:val="00BB611D"/>
    <w:rsid w:val="00BB6DF5"/>
    <w:rsid w:val="00BC01C1"/>
    <w:rsid w:val="00BC529F"/>
    <w:rsid w:val="00BD1612"/>
    <w:rsid w:val="00BD6D30"/>
    <w:rsid w:val="00BE0B4C"/>
    <w:rsid w:val="00BE4C97"/>
    <w:rsid w:val="00BE5191"/>
    <w:rsid w:val="00BF7DF6"/>
    <w:rsid w:val="00C025EA"/>
    <w:rsid w:val="00C03DDC"/>
    <w:rsid w:val="00C066DC"/>
    <w:rsid w:val="00C2010B"/>
    <w:rsid w:val="00C20CA4"/>
    <w:rsid w:val="00C248FB"/>
    <w:rsid w:val="00C25361"/>
    <w:rsid w:val="00C2753E"/>
    <w:rsid w:val="00C316AE"/>
    <w:rsid w:val="00C32E03"/>
    <w:rsid w:val="00C337D9"/>
    <w:rsid w:val="00C47BDE"/>
    <w:rsid w:val="00C510CB"/>
    <w:rsid w:val="00C518E1"/>
    <w:rsid w:val="00C60CF6"/>
    <w:rsid w:val="00C70395"/>
    <w:rsid w:val="00C74C94"/>
    <w:rsid w:val="00C83BF7"/>
    <w:rsid w:val="00CB7DF7"/>
    <w:rsid w:val="00CC7211"/>
    <w:rsid w:val="00CF3474"/>
    <w:rsid w:val="00D00CDA"/>
    <w:rsid w:val="00D02EEC"/>
    <w:rsid w:val="00D116D7"/>
    <w:rsid w:val="00D24E3C"/>
    <w:rsid w:val="00D2582F"/>
    <w:rsid w:val="00D26A0A"/>
    <w:rsid w:val="00D26CF2"/>
    <w:rsid w:val="00D30F53"/>
    <w:rsid w:val="00D41144"/>
    <w:rsid w:val="00D45FE4"/>
    <w:rsid w:val="00D61D03"/>
    <w:rsid w:val="00D655E4"/>
    <w:rsid w:val="00D6777B"/>
    <w:rsid w:val="00D74F14"/>
    <w:rsid w:val="00D92181"/>
    <w:rsid w:val="00D92D3C"/>
    <w:rsid w:val="00D92DAB"/>
    <w:rsid w:val="00D969E7"/>
    <w:rsid w:val="00D97FA8"/>
    <w:rsid w:val="00DB48ED"/>
    <w:rsid w:val="00DB74BD"/>
    <w:rsid w:val="00DC334A"/>
    <w:rsid w:val="00DC6BEE"/>
    <w:rsid w:val="00DD10BA"/>
    <w:rsid w:val="00DD4E9A"/>
    <w:rsid w:val="00DE1459"/>
    <w:rsid w:val="00DE1675"/>
    <w:rsid w:val="00DE3F66"/>
    <w:rsid w:val="00DE3FDB"/>
    <w:rsid w:val="00DE4543"/>
    <w:rsid w:val="00DE4D22"/>
    <w:rsid w:val="00DE5A7B"/>
    <w:rsid w:val="00E00C2B"/>
    <w:rsid w:val="00E0757C"/>
    <w:rsid w:val="00E107BB"/>
    <w:rsid w:val="00E1742C"/>
    <w:rsid w:val="00E24AF9"/>
    <w:rsid w:val="00E26CE1"/>
    <w:rsid w:val="00E34F89"/>
    <w:rsid w:val="00E47A47"/>
    <w:rsid w:val="00E54CAE"/>
    <w:rsid w:val="00E600FC"/>
    <w:rsid w:val="00E704A4"/>
    <w:rsid w:val="00E7055C"/>
    <w:rsid w:val="00E742CE"/>
    <w:rsid w:val="00E763C4"/>
    <w:rsid w:val="00E859C0"/>
    <w:rsid w:val="00E86D20"/>
    <w:rsid w:val="00EA72F7"/>
    <w:rsid w:val="00EB1DCD"/>
    <w:rsid w:val="00EC37FF"/>
    <w:rsid w:val="00EC7A42"/>
    <w:rsid w:val="00ED47B4"/>
    <w:rsid w:val="00EE41E6"/>
    <w:rsid w:val="00EF0CE7"/>
    <w:rsid w:val="00EF2E14"/>
    <w:rsid w:val="00F1754A"/>
    <w:rsid w:val="00F36A2B"/>
    <w:rsid w:val="00F37586"/>
    <w:rsid w:val="00F43381"/>
    <w:rsid w:val="00F447CB"/>
    <w:rsid w:val="00F53AEF"/>
    <w:rsid w:val="00F735D7"/>
    <w:rsid w:val="00F81010"/>
    <w:rsid w:val="00F82DC9"/>
    <w:rsid w:val="00F938CE"/>
    <w:rsid w:val="00FA759A"/>
    <w:rsid w:val="00FB5B18"/>
    <w:rsid w:val="00FC1662"/>
    <w:rsid w:val="00FD4313"/>
    <w:rsid w:val="00FD45CE"/>
    <w:rsid w:val="00FE39A6"/>
    <w:rsid w:val="00FF2E7A"/>
    <w:rsid w:val="00FF67EC"/>
    <w:rsid w:val="00FF7F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2A1D"/>
  <w15:chartTrackingRefBased/>
  <w15:docId w15:val="{F85F27DB-F058-4C23-9FC7-5264CD82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524"/>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901CF8"/>
    <w:pPr>
      <w:keepNext/>
      <w:keepLines/>
      <w:spacing w:before="40" w:after="0"/>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unhideWhenUsed/>
    <w:qFormat/>
    <w:rsid w:val="00901CF8"/>
    <w:pPr>
      <w:keepNext/>
      <w:keepLines/>
      <w:spacing w:before="40" w:after="0"/>
      <w:outlineLvl w:val="2"/>
    </w:pPr>
    <w:rPr>
      <w:rFonts w:ascii="Times New Roman" w:eastAsiaTheme="majorEastAsia" w:hAnsi="Times New Roman" w:cstheme="majorBidi"/>
      <w:b/>
      <w:i/>
      <w:sz w:val="24"/>
      <w:szCs w:val="24"/>
    </w:rPr>
  </w:style>
  <w:style w:type="paragraph" w:styleId="Heading4">
    <w:name w:val="heading 4"/>
    <w:basedOn w:val="Normal"/>
    <w:next w:val="Normal"/>
    <w:link w:val="Heading4Char"/>
    <w:uiPriority w:val="9"/>
    <w:unhideWhenUsed/>
    <w:qFormat/>
    <w:rsid w:val="0057305C"/>
    <w:pPr>
      <w:keepNext/>
      <w:keepLines/>
      <w:spacing w:before="40" w:after="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D23"/>
    <w:rPr>
      <w:sz w:val="16"/>
      <w:szCs w:val="16"/>
    </w:rPr>
  </w:style>
  <w:style w:type="paragraph" w:styleId="CommentText">
    <w:name w:val="annotation text"/>
    <w:basedOn w:val="Normal"/>
    <w:link w:val="CommentTextChar"/>
    <w:uiPriority w:val="99"/>
    <w:semiHidden/>
    <w:unhideWhenUsed/>
    <w:rsid w:val="00A07D23"/>
    <w:pPr>
      <w:spacing w:line="240" w:lineRule="auto"/>
    </w:pPr>
    <w:rPr>
      <w:sz w:val="20"/>
      <w:szCs w:val="20"/>
    </w:rPr>
  </w:style>
  <w:style w:type="character" w:customStyle="1" w:styleId="CommentTextChar">
    <w:name w:val="Comment Text Char"/>
    <w:basedOn w:val="DefaultParagraphFont"/>
    <w:link w:val="CommentText"/>
    <w:uiPriority w:val="99"/>
    <w:semiHidden/>
    <w:rsid w:val="00A07D23"/>
    <w:rPr>
      <w:sz w:val="20"/>
      <w:szCs w:val="20"/>
    </w:rPr>
  </w:style>
  <w:style w:type="paragraph" w:styleId="CommentSubject">
    <w:name w:val="annotation subject"/>
    <w:basedOn w:val="CommentText"/>
    <w:next w:val="CommentText"/>
    <w:link w:val="CommentSubjectChar"/>
    <w:uiPriority w:val="99"/>
    <w:semiHidden/>
    <w:unhideWhenUsed/>
    <w:rsid w:val="00A07D23"/>
    <w:rPr>
      <w:b/>
      <w:bCs/>
    </w:rPr>
  </w:style>
  <w:style w:type="character" w:customStyle="1" w:styleId="CommentSubjectChar">
    <w:name w:val="Comment Subject Char"/>
    <w:basedOn w:val="CommentTextChar"/>
    <w:link w:val="CommentSubject"/>
    <w:uiPriority w:val="99"/>
    <w:semiHidden/>
    <w:rsid w:val="00A07D23"/>
    <w:rPr>
      <w:b/>
      <w:bCs/>
      <w:sz w:val="20"/>
      <w:szCs w:val="20"/>
    </w:rPr>
  </w:style>
  <w:style w:type="table" w:styleId="TableGrid">
    <w:name w:val="Table Grid"/>
    <w:basedOn w:val="TableNormal"/>
    <w:uiPriority w:val="59"/>
    <w:rsid w:val="00430417"/>
    <w:pPr>
      <w:spacing w:after="0" w:line="240" w:lineRule="auto"/>
    </w:pPr>
    <w:rPr>
      <w:rFonts w:eastAsiaTheme="minorEastAsia"/>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417"/>
    <w:rPr>
      <w:color w:val="0563C1" w:themeColor="hyperlink"/>
      <w:u w:val="single"/>
    </w:rPr>
  </w:style>
  <w:style w:type="paragraph" w:styleId="ListParagraph">
    <w:name w:val="List Paragraph"/>
    <w:basedOn w:val="Normal"/>
    <w:uiPriority w:val="34"/>
    <w:qFormat/>
    <w:rsid w:val="00003392"/>
    <w:pPr>
      <w:ind w:left="720"/>
      <w:contextualSpacing/>
    </w:pPr>
  </w:style>
  <w:style w:type="character" w:customStyle="1" w:styleId="Heading1Char">
    <w:name w:val="Heading 1 Char"/>
    <w:basedOn w:val="DefaultParagraphFont"/>
    <w:link w:val="Heading1"/>
    <w:uiPriority w:val="9"/>
    <w:rsid w:val="001B5524"/>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790369"/>
    <w:pPr>
      <w:outlineLvl w:val="9"/>
    </w:pPr>
    <w:rPr>
      <w:kern w:val="0"/>
      <w:lang w:val="en-US"/>
      <w14:ligatures w14:val="none"/>
    </w:rPr>
  </w:style>
  <w:style w:type="character" w:customStyle="1" w:styleId="Heading2Char">
    <w:name w:val="Heading 2 Char"/>
    <w:basedOn w:val="DefaultParagraphFont"/>
    <w:link w:val="Heading2"/>
    <w:uiPriority w:val="9"/>
    <w:rsid w:val="00901CF8"/>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901CF8"/>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57305C"/>
    <w:rPr>
      <w:rFonts w:ascii="Times New Roman" w:eastAsiaTheme="majorEastAsia" w:hAnsi="Times New Roman" w:cstheme="majorBidi"/>
      <w:i/>
      <w:iCs/>
      <w:sz w:val="24"/>
    </w:rPr>
  </w:style>
  <w:style w:type="paragraph" w:styleId="Header">
    <w:name w:val="header"/>
    <w:basedOn w:val="Normal"/>
    <w:link w:val="HeaderChar"/>
    <w:uiPriority w:val="99"/>
    <w:unhideWhenUsed/>
    <w:rsid w:val="002D6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547"/>
  </w:style>
  <w:style w:type="paragraph" w:styleId="Footer">
    <w:name w:val="footer"/>
    <w:basedOn w:val="Normal"/>
    <w:link w:val="FooterChar"/>
    <w:uiPriority w:val="99"/>
    <w:unhideWhenUsed/>
    <w:rsid w:val="002D6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547"/>
  </w:style>
  <w:style w:type="paragraph" w:styleId="TOC1">
    <w:name w:val="toc 1"/>
    <w:basedOn w:val="Normal"/>
    <w:next w:val="Normal"/>
    <w:autoRedefine/>
    <w:uiPriority w:val="39"/>
    <w:unhideWhenUsed/>
    <w:rsid w:val="00A60136"/>
    <w:pPr>
      <w:spacing w:after="100"/>
    </w:pPr>
  </w:style>
  <w:style w:type="paragraph" w:styleId="TOC2">
    <w:name w:val="toc 2"/>
    <w:basedOn w:val="Normal"/>
    <w:next w:val="Normal"/>
    <w:autoRedefine/>
    <w:uiPriority w:val="39"/>
    <w:unhideWhenUsed/>
    <w:rsid w:val="00A60136"/>
    <w:pPr>
      <w:spacing w:after="100"/>
      <w:ind w:left="220"/>
    </w:pPr>
  </w:style>
  <w:style w:type="paragraph" w:styleId="TOC3">
    <w:name w:val="toc 3"/>
    <w:basedOn w:val="Normal"/>
    <w:next w:val="Normal"/>
    <w:autoRedefine/>
    <w:uiPriority w:val="39"/>
    <w:unhideWhenUsed/>
    <w:rsid w:val="00A60136"/>
    <w:pPr>
      <w:spacing w:after="100"/>
      <w:ind w:left="440"/>
    </w:pPr>
  </w:style>
  <w:style w:type="character" w:styleId="UnresolvedMention">
    <w:name w:val="Unresolved Mention"/>
    <w:basedOn w:val="DefaultParagraphFont"/>
    <w:uiPriority w:val="99"/>
    <w:semiHidden/>
    <w:unhideWhenUsed/>
    <w:rsid w:val="00113824"/>
    <w:rPr>
      <w:color w:val="605E5C"/>
      <w:shd w:val="clear" w:color="auto" w:fill="E1DFDD"/>
    </w:rPr>
  </w:style>
  <w:style w:type="character" w:styleId="FollowedHyperlink">
    <w:name w:val="FollowedHyperlink"/>
    <w:basedOn w:val="DefaultParagraphFont"/>
    <w:uiPriority w:val="99"/>
    <w:semiHidden/>
    <w:unhideWhenUsed/>
    <w:rsid w:val="00CF3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11038">
      <w:bodyDiv w:val="1"/>
      <w:marLeft w:val="0"/>
      <w:marRight w:val="0"/>
      <w:marTop w:val="0"/>
      <w:marBottom w:val="0"/>
      <w:divBdr>
        <w:top w:val="none" w:sz="0" w:space="0" w:color="auto"/>
        <w:left w:val="none" w:sz="0" w:space="0" w:color="auto"/>
        <w:bottom w:val="none" w:sz="0" w:space="0" w:color="auto"/>
        <w:right w:val="none" w:sz="0" w:space="0" w:color="auto"/>
      </w:divBdr>
    </w:div>
    <w:div w:id="300578345">
      <w:bodyDiv w:val="1"/>
      <w:marLeft w:val="0"/>
      <w:marRight w:val="0"/>
      <w:marTop w:val="0"/>
      <w:marBottom w:val="0"/>
      <w:divBdr>
        <w:top w:val="none" w:sz="0" w:space="0" w:color="auto"/>
        <w:left w:val="none" w:sz="0" w:space="0" w:color="auto"/>
        <w:bottom w:val="none" w:sz="0" w:space="0" w:color="auto"/>
        <w:right w:val="none" w:sz="0" w:space="0" w:color="auto"/>
      </w:divBdr>
    </w:div>
    <w:div w:id="337853487">
      <w:bodyDiv w:val="1"/>
      <w:marLeft w:val="0"/>
      <w:marRight w:val="0"/>
      <w:marTop w:val="0"/>
      <w:marBottom w:val="0"/>
      <w:divBdr>
        <w:top w:val="none" w:sz="0" w:space="0" w:color="auto"/>
        <w:left w:val="none" w:sz="0" w:space="0" w:color="auto"/>
        <w:bottom w:val="none" w:sz="0" w:space="0" w:color="auto"/>
        <w:right w:val="none" w:sz="0" w:space="0" w:color="auto"/>
      </w:divBdr>
    </w:div>
    <w:div w:id="392892405">
      <w:bodyDiv w:val="1"/>
      <w:marLeft w:val="0"/>
      <w:marRight w:val="0"/>
      <w:marTop w:val="0"/>
      <w:marBottom w:val="0"/>
      <w:divBdr>
        <w:top w:val="none" w:sz="0" w:space="0" w:color="auto"/>
        <w:left w:val="none" w:sz="0" w:space="0" w:color="auto"/>
        <w:bottom w:val="none" w:sz="0" w:space="0" w:color="auto"/>
        <w:right w:val="none" w:sz="0" w:space="0" w:color="auto"/>
      </w:divBdr>
    </w:div>
    <w:div w:id="420445255">
      <w:bodyDiv w:val="1"/>
      <w:marLeft w:val="0"/>
      <w:marRight w:val="0"/>
      <w:marTop w:val="0"/>
      <w:marBottom w:val="0"/>
      <w:divBdr>
        <w:top w:val="none" w:sz="0" w:space="0" w:color="auto"/>
        <w:left w:val="none" w:sz="0" w:space="0" w:color="auto"/>
        <w:bottom w:val="none" w:sz="0" w:space="0" w:color="auto"/>
        <w:right w:val="none" w:sz="0" w:space="0" w:color="auto"/>
      </w:divBdr>
    </w:div>
    <w:div w:id="435253489">
      <w:bodyDiv w:val="1"/>
      <w:marLeft w:val="0"/>
      <w:marRight w:val="0"/>
      <w:marTop w:val="0"/>
      <w:marBottom w:val="0"/>
      <w:divBdr>
        <w:top w:val="none" w:sz="0" w:space="0" w:color="auto"/>
        <w:left w:val="none" w:sz="0" w:space="0" w:color="auto"/>
        <w:bottom w:val="none" w:sz="0" w:space="0" w:color="auto"/>
        <w:right w:val="none" w:sz="0" w:space="0" w:color="auto"/>
      </w:divBdr>
      <w:divsChild>
        <w:div w:id="330448298">
          <w:marLeft w:val="2880"/>
          <w:marRight w:val="0"/>
          <w:marTop w:val="900"/>
          <w:marBottom w:val="0"/>
          <w:divBdr>
            <w:top w:val="none" w:sz="0" w:space="0" w:color="auto"/>
            <w:left w:val="none" w:sz="0" w:space="0" w:color="auto"/>
            <w:bottom w:val="none" w:sz="0" w:space="0" w:color="auto"/>
            <w:right w:val="none" w:sz="0" w:space="0" w:color="auto"/>
          </w:divBdr>
        </w:div>
        <w:div w:id="2031909171">
          <w:marLeft w:val="3845"/>
          <w:marRight w:val="0"/>
          <w:marTop w:val="900"/>
          <w:marBottom w:val="0"/>
          <w:divBdr>
            <w:top w:val="none" w:sz="0" w:space="0" w:color="auto"/>
            <w:left w:val="none" w:sz="0" w:space="0" w:color="auto"/>
            <w:bottom w:val="none" w:sz="0" w:space="0" w:color="auto"/>
            <w:right w:val="none" w:sz="0" w:space="0" w:color="auto"/>
          </w:divBdr>
        </w:div>
        <w:div w:id="598948461">
          <w:marLeft w:val="3845"/>
          <w:marRight w:val="0"/>
          <w:marTop w:val="900"/>
          <w:marBottom w:val="0"/>
          <w:divBdr>
            <w:top w:val="none" w:sz="0" w:space="0" w:color="auto"/>
            <w:left w:val="none" w:sz="0" w:space="0" w:color="auto"/>
            <w:bottom w:val="none" w:sz="0" w:space="0" w:color="auto"/>
            <w:right w:val="none" w:sz="0" w:space="0" w:color="auto"/>
          </w:divBdr>
        </w:div>
        <w:div w:id="326176943">
          <w:marLeft w:val="3845"/>
          <w:marRight w:val="0"/>
          <w:marTop w:val="900"/>
          <w:marBottom w:val="0"/>
          <w:divBdr>
            <w:top w:val="none" w:sz="0" w:space="0" w:color="auto"/>
            <w:left w:val="none" w:sz="0" w:space="0" w:color="auto"/>
            <w:bottom w:val="none" w:sz="0" w:space="0" w:color="auto"/>
            <w:right w:val="none" w:sz="0" w:space="0" w:color="auto"/>
          </w:divBdr>
        </w:div>
      </w:divsChild>
    </w:div>
    <w:div w:id="722144119">
      <w:bodyDiv w:val="1"/>
      <w:marLeft w:val="0"/>
      <w:marRight w:val="0"/>
      <w:marTop w:val="0"/>
      <w:marBottom w:val="0"/>
      <w:divBdr>
        <w:top w:val="none" w:sz="0" w:space="0" w:color="auto"/>
        <w:left w:val="none" w:sz="0" w:space="0" w:color="auto"/>
        <w:bottom w:val="none" w:sz="0" w:space="0" w:color="auto"/>
        <w:right w:val="none" w:sz="0" w:space="0" w:color="auto"/>
      </w:divBdr>
      <w:divsChild>
        <w:div w:id="1616521794">
          <w:marLeft w:val="0"/>
          <w:marRight w:val="0"/>
          <w:marTop w:val="0"/>
          <w:marBottom w:val="0"/>
          <w:divBdr>
            <w:top w:val="single" w:sz="2" w:space="0" w:color="E3E3E3"/>
            <w:left w:val="single" w:sz="2" w:space="0" w:color="E3E3E3"/>
            <w:bottom w:val="single" w:sz="2" w:space="0" w:color="E3E3E3"/>
            <w:right w:val="single" w:sz="2" w:space="0" w:color="E3E3E3"/>
          </w:divBdr>
          <w:divsChild>
            <w:div w:id="584072719">
              <w:marLeft w:val="0"/>
              <w:marRight w:val="0"/>
              <w:marTop w:val="0"/>
              <w:marBottom w:val="0"/>
              <w:divBdr>
                <w:top w:val="single" w:sz="2" w:space="0" w:color="E3E3E3"/>
                <w:left w:val="single" w:sz="2" w:space="0" w:color="E3E3E3"/>
                <w:bottom w:val="single" w:sz="2" w:space="0" w:color="E3E3E3"/>
                <w:right w:val="single" w:sz="2" w:space="0" w:color="E3E3E3"/>
              </w:divBdr>
              <w:divsChild>
                <w:div w:id="1122580084">
                  <w:marLeft w:val="0"/>
                  <w:marRight w:val="0"/>
                  <w:marTop w:val="0"/>
                  <w:marBottom w:val="0"/>
                  <w:divBdr>
                    <w:top w:val="single" w:sz="2" w:space="0" w:color="E3E3E3"/>
                    <w:left w:val="single" w:sz="2" w:space="0" w:color="E3E3E3"/>
                    <w:bottom w:val="single" w:sz="2" w:space="0" w:color="E3E3E3"/>
                    <w:right w:val="single" w:sz="2" w:space="0" w:color="E3E3E3"/>
                  </w:divBdr>
                  <w:divsChild>
                    <w:div w:id="1069422118">
                      <w:marLeft w:val="0"/>
                      <w:marRight w:val="0"/>
                      <w:marTop w:val="0"/>
                      <w:marBottom w:val="0"/>
                      <w:divBdr>
                        <w:top w:val="single" w:sz="2" w:space="0" w:color="E3E3E3"/>
                        <w:left w:val="single" w:sz="2" w:space="0" w:color="E3E3E3"/>
                        <w:bottom w:val="single" w:sz="2" w:space="0" w:color="E3E3E3"/>
                        <w:right w:val="single" w:sz="2" w:space="0" w:color="E3E3E3"/>
                      </w:divBdr>
                      <w:divsChild>
                        <w:div w:id="596444786">
                          <w:marLeft w:val="0"/>
                          <w:marRight w:val="0"/>
                          <w:marTop w:val="0"/>
                          <w:marBottom w:val="0"/>
                          <w:divBdr>
                            <w:top w:val="single" w:sz="2" w:space="0" w:color="E3E3E3"/>
                            <w:left w:val="single" w:sz="2" w:space="0" w:color="E3E3E3"/>
                            <w:bottom w:val="single" w:sz="2" w:space="0" w:color="E3E3E3"/>
                            <w:right w:val="single" w:sz="2" w:space="0" w:color="E3E3E3"/>
                          </w:divBdr>
                          <w:divsChild>
                            <w:div w:id="916745294">
                              <w:marLeft w:val="0"/>
                              <w:marRight w:val="0"/>
                              <w:marTop w:val="100"/>
                              <w:marBottom w:val="100"/>
                              <w:divBdr>
                                <w:top w:val="single" w:sz="2" w:space="0" w:color="E3E3E3"/>
                                <w:left w:val="single" w:sz="2" w:space="0" w:color="E3E3E3"/>
                                <w:bottom w:val="single" w:sz="2" w:space="0" w:color="E3E3E3"/>
                                <w:right w:val="single" w:sz="2" w:space="0" w:color="E3E3E3"/>
                              </w:divBdr>
                              <w:divsChild>
                                <w:div w:id="587348724">
                                  <w:marLeft w:val="0"/>
                                  <w:marRight w:val="0"/>
                                  <w:marTop w:val="0"/>
                                  <w:marBottom w:val="0"/>
                                  <w:divBdr>
                                    <w:top w:val="single" w:sz="2" w:space="0" w:color="E3E3E3"/>
                                    <w:left w:val="single" w:sz="2" w:space="0" w:color="E3E3E3"/>
                                    <w:bottom w:val="single" w:sz="2" w:space="0" w:color="E3E3E3"/>
                                    <w:right w:val="single" w:sz="2" w:space="0" w:color="E3E3E3"/>
                                  </w:divBdr>
                                  <w:divsChild>
                                    <w:div w:id="335423141">
                                      <w:marLeft w:val="0"/>
                                      <w:marRight w:val="0"/>
                                      <w:marTop w:val="0"/>
                                      <w:marBottom w:val="0"/>
                                      <w:divBdr>
                                        <w:top w:val="single" w:sz="2" w:space="0" w:color="E3E3E3"/>
                                        <w:left w:val="single" w:sz="2" w:space="0" w:color="E3E3E3"/>
                                        <w:bottom w:val="single" w:sz="2" w:space="0" w:color="E3E3E3"/>
                                        <w:right w:val="single" w:sz="2" w:space="0" w:color="E3E3E3"/>
                                      </w:divBdr>
                                      <w:divsChild>
                                        <w:div w:id="1010909849">
                                          <w:marLeft w:val="0"/>
                                          <w:marRight w:val="0"/>
                                          <w:marTop w:val="0"/>
                                          <w:marBottom w:val="0"/>
                                          <w:divBdr>
                                            <w:top w:val="single" w:sz="2" w:space="0" w:color="E3E3E3"/>
                                            <w:left w:val="single" w:sz="2" w:space="0" w:color="E3E3E3"/>
                                            <w:bottom w:val="single" w:sz="2" w:space="0" w:color="E3E3E3"/>
                                            <w:right w:val="single" w:sz="2" w:space="0" w:color="E3E3E3"/>
                                          </w:divBdr>
                                          <w:divsChild>
                                            <w:div w:id="56244947">
                                              <w:marLeft w:val="0"/>
                                              <w:marRight w:val="0"/>
                                              <w:marTop w:val="0"/>
                                              <w:marBottom w:val="0"/>
                                              <w:divBdr>
                                                <w:top w:val="single" w:sz="2" w:space="0" w:color="E3E3E3"/>
                                                <w:left w:val="single" w:sz="2" w:space="0" w:color="E3E3E3"/>
                                                <w:bottom w:val="single" w:sz="2" w:space="0" w:color="E3E3E3"/>
                                                <w:right w:val="single" w:sz="2" w:space="0" w:color="E3E3E3"/>
                                              </w:divBdr>
                                              <w:divsChild>
                                                <w:div w:id="1415930467">
                                                  <w:marLeft w:val="0"/>
                                                  <w:marRight w:val="0"/>
                                                  <w:marTop w:val="0"/>
                                                  <w:marBottom w:val="0"/>
                                                  <w:divBdr>
                                                    <w:top w:val="single" w:sz="2" w:space="0" w:color="E3E3E3"/>
                                                    <w:left w:val="single" w:sz="2" w:space="0" w:color="E3E3E3"/>
                                                    <w:bottom w:val="single" w:sz="2" w:space="0" w:color="E3E3E3"/>
                                                    <w:right w:val="single" w:sz="2" w:space="0" w:color="E3E3E3"/>
                                                  </w:divBdr>
                                                  <w:divsChild>
                                                    <w:div w:id="883516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1689201">
          <w:marLeft w:val="0"/>
          <w:marRight w:val="0"/>
          <w:marTop w:val="0"/>
          <w:marBottom w:val="0"/>
          <w:divBdr>
            <w:top w:val="none" w:sz="0" w:space="0" w:color="auto"/>
            <w:left w:val="none" w:sz="0" w:space="0" w:color="auto"/>
            <w:bottom w:val="none" w:sz="0" w:space="0" w:color="auto"/>
            <w:right w:val="none" w:sz="0" w:space="0" w:color="auto"/>
          </w:divBdr>
        </w:div>
      </w:divsChild>
    </w:div>
    <w:div w:id="861091323">
      <w:bodyDiv w:val="1"/>
      <w:marLeft w:val="0"/>
      <w:marRight w:val="0"/>
      <w:marTop w:val="0"/>
      <w:marBottom w:val="0"/>
      <w:divBdr>
        <w:top w:val="none" w:sz="0" w:space="0" w:color="auto"/>
        <w:left w:val="none" w:sz="0" w:space="0" w:color="auto"/>
        <w:bottom w:val="none" w:sz="0" w:space="0" w:color="auto"/>
        <w:right w:val="none" w:sz="0" w:space="0" w:color="auto"/>
      </w:divBdr>
    </w:div>
    <w:div w:id="911551217">
      <w:bodyDiv w:val="1"/>
      <w:marLeft w:val="0"/>
      <w:marRight w:val="0"/>
      <w:marTop w:val="0"/>
      <w:marBottom w:val="0"/>
      <w:divBdr>
        <w:top w:val="none" w:sz="0" w:space="0" w:color="auto"/>
        <w:left w:val="none" w:sz="0" w:space="0" w:color="auto"/>
        <w:bottom w:val="none" w:sz="0" w:space="0" w:color="auto"/>
        <w:right w:val="none" w:sz="0" w:space="0" w:color="auto"/>
      </w:divBdr>
      <w:divsChild>
        <w:div w:id="813908450">
          <w:marLeft w:val="2880"/>
          <w:marRight w:val="0"/>
          <w:marTop w:val="900"/>
          <w:marBottom w:val="0"/>
          <w:divBdr>
            <w:top w:val="none" w:sz="0" w:space="0" w:color="auto"/>
            <w:left w:val="none" w:sz="0" w:space="0" w:color="auto"/>
            <w:bottom w:val="none" w:sz="0" w:space="0" w:color="auto"/>
            <w:right w:val="none" w:sz="0" w:space="0" w:color="auto"/>
          </w:divBdr>
        </w:div>
        <w:div w:id="1866819632">
          <w:marLeft w:val="3845"/>
          <w:marRight w:val="0"/>
          <w:marTop w:val="900"/>
          <w:marBottom w:val="0"/>
          <w:divBdr>
            <w:top w:val="none" w:sz="0" w:space="0" w:color="auto"/>
            <w:left w:val="none" w:sz="0" w:space="0" w:color="auto"/>
            <w:bottom w:val="none" w:sz="0" w:space="0" w:color="auto"/>
            <w:right w:val="none" w:sz="0" w:space="0" w:color="auto"/>
          </w:divBdr>
        </w:div>
        <w:div w:id="1013653933">
          <w:marLeft w:val="3845"/>
          <w:marRight w:val="0"/>
          <w:marTop w:val="900"/>
          <w:marBottom w:val="0"/>
          <w:divBdr>
            <w:top w:val="none" w:sz="0" w:space="0" w:color="auto"/>
            <w:left w:val="none" w:sz="0" w:space="0" w:color="auto"/>
            <w:bottom w:val="none" w:sz="0" w:space="0" w:color="auto"/>
            <w:right w:val="none" w:sz="0" w:space="0" w:color="auto"/>
          </w:divBdr>
        </w:div>
        <w:div w:id="926883210">
          <w:marLeft w:val="3845"/>
          <w:marRight w:val="0"/>
          <w:marTop w:val="900"/>
          <w:marBottom w:val="0"/>
          <w:divBdr>
            <w:top w:val="none" w:sz="0" w:space="0" w:color="auto"/>
            <w:left w:val="none" w:sz="0" w:space="0" w:color="auto"/>
            <w:bottom w:val="none" w:sz="0" w:space="0" w:color="auto"/>
            <w:right w:val="none" w:sz="0" w:space="0" w:color="auto"/>
          </w:divBdr>
        </w:div>
      </w:divsChild>
    </w:div>
    <w:div w:id="949319213">
      <w:bodyDiv w:val="1"/>
      <w:marLeft w:val="0"/>
      <w:marRight w:val="0"/>
      <w:marTop w:val="0"/>
      <w:marBottom w:val="0"/>
      <w:divBdr>
        <w:top w:val="none" w:sz="0" w:space="0" w:color="auto"/>
        <w:left w:val="none" w:sz="0" w:space="0" w:color="auto"/>
        <w:bottom w:val="none" w:sz="0" w:space="0" w:color="auto"/>
        <w:right w:val="none" w:sz="0" w:space="0" w:color="auto"/>
      </w:divBdr>
      <w:divsChild>
        <w:div w:id="529685236">
          <w:marLeft w:val="274"/>
          <w:marRight w:val="0"/>
          <w:marTop w:val="0"/>
          <w:marBottom w:val="0"/>
          <w:divBdr>
            <w:top w:val="none" w:sz="0" w:space="0" w:color="auto"/>
            <w:left w:val="none" w:sz="0" w:space="0" w:color="auto"/>
            <w:bottom w:val="none" w:sz="0" w:space="0" w:color="auto"/>
            <w:right w:val="none" w:sz="0" w:space="0" w:color="auto"/>
          </w:divBdr>
        </w:div>
        <w:div w:id="1249969729">
          <w:marLeft w:val="274"/>
          <w:marRight w:val="0"/>
          <w:marTop w:val="0"/>
          <w:marBottom w:val="0"/>
          <w:divBdr>
            <w:top w:val="none" w:sz="0" w:space="0" w:color="auto"/>
            <w:left w:val="none" w:sz="0" w:space="0" w:color="auto"/>
            <w:bottom w:val="none" w:sz="0" w:space="0" w:color="auto"/>
            <w:right w:val="none" w:sz="0" w:space="0" w:color="auto"/>
          </w:divBdr>
        </w:div>
        <w:div w:id="916939028">
          <w:marLeft w:val="274"/>
          <w:marRight w:val="0"/>
          <w:marTop w:val="0"/>
          <w:marBottom w:val="0"/>
          <w:divBdr>
            <w:top w:val="none" w:sz="0" w:space="0" w:color="auto"/>
            <w:left w:val="none" w:sz="0" w:space="0" w:color="auto"/>
            <w:bottom w:val="none" w:sz="0" w:space="0" w:color="auto"/>
            <w:right w:val="none" w:sz="0" w:space="0" w:color="auto"/>
          </w:divBdr>
        </w:div>
        <w:div w:id="509487854">
          <w:marLeft w:val="274"/>
          <w:marRight w:val="0"/>
          <w:marTop w:val="0"/>
          <w:marBottom w:val="0"/>
          <w:divBdr>
            <w:top w:val="none" w:sz="0" w:space="0" w:color="auto"/>
            <w:left w:val="none" w:sz="0" w:space="0" w:color="auto"/>
            <w:bottom w:val="none" w:sz="0" w:space="0" w:color="auto"/>
            <w:right w:val="none" w:sz="0" w:space="0" w:color="auto"/>
          </w:divBdr>
        </w:div>
        <w:div w:id="1357463018">
          <w:marLeft w:val="274"/>
          <w:marRight w:val="0"/>
          <w:marTop w:val="0"/>
          <w:marBottom w:val="0"/>
          <w:divBdr>
            <w:top w:val="none" w:sz="0" w:space="0" w:color="auto"/>
            <w:left w:val="none" w:sz="0" w:space="0" w:color="auto"/>
            <w:bottom w:val="none" w:sz="0" w:space="0" w:color="auto"/>
            <w:right w:val="none" w:sz="0" w:space="0" w:color="auto"/>
          </w:divBdr>
        </w:div>
        <w:div w:id="258370793">
          <w:marLeft w:val="274"/>
          <w:marRight w:val="0"/>
          <w:marTop w:val="0"/>
          <w:marBottom w:val="0"/>
          <w:divBdr>
            <w:top w:val="none" w:sz="0" w:space="0" w:color="auto"/>
            <w:left w:val="none" w:sz="0" w:space="0" w:color="auto"/>
            <w:bottom w:val="none" w:sz="0" w:space="0" w:color="auto"/>
            <w:right w:val="none" w:sz="0" w:space="0" w:color="auto"/>
          </w:divBdr>
        </w:div>
        <w:div w:id="1339312474">
          <w:marLeft w:val="274"/>
          <w:marRight w:val="0"/>
          <w:marTop w:val="0"/>
          <w:marBottom w:val="0"/>
          <w:divBdr>
            <w:top w:val="none" w:sz="0" w:space="0" w:color="auto"/>
            <w:left w:val="none" w:sz="0" w:space="0" w:color="auto"/>
            <w:bottom w:val="none" w:sz="0" w:space="0" w:color="auto"/>
            <w:right w:val="none" w:sz="0" w:space="0" w:color="auto"/>
          </w:divBdr>
        </w:div>
        <w:div w:id="491604790">
          <w:marLeft w:val="274"/>
          <w:marRight w:val="0"/>
          <w:marTop w:val="0"/>
          <w:marBottom w:val="0"/>
          <w:divBdr>
            <w:top w:val="none" w:sz="0" w:space="0" w:color="auto"/>
            <w:left w:val="none" w:sz="0" w:space="0" w:color="auto"/>
            <w:bottom w:val="none" w:sz="0" w:space="0" w:color="auto"/>
            <w:right w:val="none" w:sz="0" w:space="0" w:color="auto"/>
          </w:divBdr>
        </w:div>
        <w:div w:id="1915040941">
          <w:marLeft w:val="274"/>
          <w:marRight w:val="0"/>
          <w:marTop w:val="0"/>
          <w:marBottom w:val="0"/>
          <w:divBdr>
            <w:top w:val="none" w:sz="0" w:space="0" w:color="auto"/>
            <w:left w:val="none" w:sz="0" w:space="0" w:color="auto"/>
            <w:bottom w:val="none" w:sz="0" w:space="0" w:color="auto"/>
            <w:right w:val="none" w:sz="0" w:space="0" w:color="auto"/>
          </w:divBdr>
        </w:div>
        <w:div w:id="193425580">
          <w:marLeft w:val="446"/>
          <w:marRight w:val="0"/>
          <w:marTop w:val="0"/>
          <w:marBottom w:val="0"/>
          <w:divBdr>
            <w:top w:val="none" w:sz="0" w:space="0" w:color="auto"/>
            <w:left w:val="none" w:sz="0" w:space="0" w:color="auto"/>
            <w:bottom w:val="none" w:sz="0" w:space="0" w:color="auto"/>
            <w:right w:val="none" w:sz="0" w:space="0" w:color="auto"/>
          </w:divBdr>
        </w:div>
        <w:div w:id="170880166">
          <w:marLeft w:val="446"/>
          <w:marRight w:val="0"/>
          <w:marTop w:val="0"/>
          <w:marBottom w:val="0"/>
          <w:divBdr>
            <w:top w:val="none" w:sz="0" w:space="0" w:color="auto"/>
            <w:left w:val="none" w:sz="0" w:space="0" w:color="auto"/>
            <w:bottom w:val="none" w:sz="0" w:space="0" w:color="auto"/>
            <w:right w:val="none" w:sz="0" w:space="0" w:color="auto"/>
          </w:divBdr>
        </w:div>
        <w:div w:id="425881081">
          <w:marLeft w:val="446"/>
          <w:marRight w:val="0"/>
          <w:marTop w:val="0"/>
          <w:marBottom w:val="0"/>
          <w:divBdr>
            <w:top w:val="none" w:sz="0" w:space="0" w:color="auto"/>
            <w:left w:val="none" w:sz="0" w:space="0" w:color="auto"/>
            <w:bottom w:val="none" w:sz="0" w:space="0" w:color="auto"/>
            <w:right w:val="none" w:sz="0" w:space="0" w:color="auto"/>
          </w:divBdr>
        </w:div>
        <w:div w:id="1110051320">
          <w:marLeft w:val="446"/>
          <w:marRight w:val="0"/>
          <w:marTop w:val="0"/>
          <w:marBottom w:val="0"/>
          <w:divBdr>
            <w:top w:val="none" w:sz="0" w:space="0" w:color="auto"/>
            <w:left w:val="none" w:sz="0" w:space="0" w:color="auto"/>
            <w:bottom w:val="none" w:sz="0" w:space="0" w:color="auto"/>
            <w:right w:val="none" w:sz="0" w:space="0" w:color="auto"/>
          </w:divBdr>
        </w:div>
        <w:div w:id="1487356164">
          <w:marLeft w:val="274"/>
          <w:marRight w:val="0"/>
          <w:marTop w:val="0"/>
          <w:marBottom w:val="0"/>
          <w:divBdr>
            <w:top w:val="none" w:sz="0" w:space="0" w:color="auto"/>
            <w:left w:val="none" w:sz="0" w:space="0" w:color="auto"/>
            <w:bottom w:val="none" w:sz="0" w:space="0" w:color="auto"/>
            <w:right w:val="none" w:sz="0" w:space="0" w:color="auto"/>
          </w:divBdr>
        </w:div>
        <w:div w:id="1817604801">
          <w:marLeft w:val="274"/>
          <w:marRight w:val="0"/>
          <w:marTop w:val="0"/>
          <w:marBottom w:val="0"/>
          <w:divBdr>
            <w:top w:val="none" w:sz="0" w:space="0" w:color="auto"/>
            <w:left w:val="none" w:sz="0" w:space="0" w:color="auto"/>
            <w:bottom w:val="none" w:sz="0" w:space="0" w:color="auto"/>
            <w:right w:val="none" w:sz="0" w:space="0" w:color="auto"/>
          </w:divBdr>
        </w:div>
        <w:div w:id="1412115938">
          <w:marLeft w:val="274"/>
          <w:marRight w:val="0"/>
          <w:marTop w:val="0"/>
          <w:marBottom w:val="0"/>
          <w:divBdr>
            <w:top w:val="none" w:sz="0" w:space="0" w:color="auto"/>
            <w:left w:val="none" w:sz="0" w:space="0" w:color="auto"/>
            <w:bottom w:val="none" w:sz="0" w:space="0" w:color="auto"/>
            <w:right w:val="none" w:sz="0" w:space="0" w:color="auto"/>
          </w:divBdr>
        </w:div>
        <w:div w:id="1706245880">
          <w:marLeft w:val="274"/>
          <w:marRight w:val="0"/>
          <w:marTop w:val="0"/>
          <w:marBottom w:val="0"/>
          <w:divBdr>
            <w:top w:val="none" w:sz="0" w:space="0" w:color="auto"/>
            <w:left w:val="none" w:sz="0" w:space="0" w:color="auto"/>
            <w:bottom w:val="none" w:sz="0" w:space="0" w:color="auto"/>
            <w:right w:val="none" w:sz="0" w:space="0" w:color="auto"/>
          </w:divBdr>
        </w:div>
        <w:div w:id="482552553">
          <w:marLeft w:val="274"/>
          <w:marRight w:val="0"/>
          <w:marTop w:val="0"/>
          <w:marBottom w:val="0"/>
          <w:divBdr>
            <w:top w:val="none" w:sz="0" w:space="0" w:color="auto"/>
            <w:left w:val="none" w:sz="0" w:space="0" w:color="auto"/>
            <w:bottom w:val="none" w:sz="0" w:space="0" w:color="auto"/>
            <w:right w:val="none" w:sz="0" w:space="0" w:color="auto"/>
          </w:divBdr>
        </w:div>
        <w:div w:id="793904746">
          <w:marLeft w:val="274"/>
          <w:marRight w:val="0"/>
          <w:marTop w:val="0"/>
          <w:marBottom w:val="0"/>
          <w:divBdr>
            <w:top w:val="none" w:sz="0" w:space="0" w:color="auto"/>
            <w:left w:val="none" w:sz="0" w:space="0" w:color="auto"/>
            <w:bottom w:val="none" w:sz="0" w:space="0" w:color="auto"/>
            <w:right w:val="none" w:sz="0" w:space="0" w:color="auto"/>
          </w:divBdr>
        </w:div>
        <w:div w:id="1590038426">
          <w:marLeft w:val="274"/>
          <w:marRight w:val="0"/>
          <w:marTop w:val="0"/>
          <w:marBottom w:val="0"/>
          <w:divBdr>
            <w:top w:val="none" w:sz="0" w:space="0" w:color="auto"/>
            <w:left w:val="none" w:sz="0" w:space="0" w:color="auto"/>
            <w:bottom w:val="none" w:sz="0" w:space="0" w:color="auto"/>
            <w:right w:val="none" w:sz="0" w:space="0" w:color="auto"/>
          </w:divBdr>
        </w:div>
        <w:div w:id="718477334">
          <w:marLeft w:val="274"/>
          <w:marRight w:val="0"/>
          <w:marTop w:val="0"/>
          <w:marBottom w:val="0"/>
          <w:divBdr>
            <w:top w:val="none" w:sz="0" w:space="0" w:color="auto"/>
            <w:left w:val="none" w:sz="0" w:space="0" w:color="auto"/>
            <w:bottom w:val="none" w:sz="0" w:space="0" w:color="auto"/>
            <w:right w:val="none" w:sz="0" w:space="0" w:color="auto"/>
          </w:divBdr>
        </w:div>
        <w:div w:id="1533230434">
          <w:marLeft w:val="274"/>
          <w:marRight w:val="0"/>
          <w:marTop w:val="0"/>
          <w:marBottom w:val="0"/>
          <w:divBdr>
            <w:top w:val="none" w:sz="0" w:space="0" w:color="auto"/>
            <w:left w:val="none" w:sz="0" w:space="0" w:color="auto"/>
            <w:bottom w:val="none" w:sz="0" w:space="0" w:color="auto"/>
            <w:right w:val="none" w:sz="0" w:space="0" w:color="auto"/>
          </w:divBdr>
        </w:div>
        <w:div w:id="1879659623">
          <w:marLeft w:val="274"/>
          <w:marRight w:val="0"/>
          <w:marTop w:val="0"/>
          <w:marBottom w:val="0"/>
          <w:divBdr>
            <w:top w:val="none" w:sz="0" w:space="0" w:color="auto"/>
            <w:left w:val="none" w:sz="0" w:space="0" w:color="auto"/>
            <w:bottom w:val="none" w:sz="0" w:space="0" w:color="auto"/>
            <w:right w:val="none" w:sz="0" w:space="0" w:color="auto"/>
          </w:divBdr>
        </w:div>
        <w:div w:id="1016880061">
          <w:marLeft w:val="274"/>
          <w:marRight w:val="0"/>
          <w:marTop w:val="0"/>
          <w:marBottom w:val="0"/>
          <w:divBdr>
            <w:top w:val="none" w:sz="0" w:space="0" w:color="auto"/>
            <w:left w:val="none" w:sz="0" w:space="0" w:color="auto"/>
            <w:bottom w:val="none" w:sz="0" w:space="0" w:color="auto"/>
            <w:right w:val="none" w:sz="0" w:space="0" w:color="auto"/>
          </w:divBdr>
        </w:div>
        <w:div w:id="664480335">
          <w:marLeft w:val="274"/>
          <w:marRight w:val="0"/>
          <w:marTop w:val="0"/>
          <w:marBottom w:val="0"/>
          <w:divBdr>
            <w:top w:val="none" w:sz="0" w:space="0" w:color="auto"/>
            <w:left w:val="none" w:sz="0" w:space="0" w:color="auto"/>
            <w:bottom w:val="none" w:sz="0" w:space="0" w:color="auto"/>
            <w:right w:val="none" w:sz="0" w:space="0" w:color="auto"/>
          </w:divBdr>
        </w:div>
        <w:div w:id="19362412">
          <w:marLeft w:val="274"/>
          <w:marRight w:val="0"/>
          <w:marTop w:val="0"/>
          <w:marBottom w:val="0"/>
          <w:divBdr>
            <w:top w:val="none" w:sz="0" w:space="0" w:color="auto"/>
            <w:left w:val="none" w:sz="0" w:space="0" w:color="auto"/>
            <w:bottom w:val="none" w:sz="0" w:space="0" w:color="auto"/>
            <w:right w:val="none" w:sz="0" w:space="0" w:color="auto"/>
          </w:divBdr>
        </w:div>
        <w:div w:id="202376446">
          <w:marLeft w:val="274"/>
          <w:marRight w:val="0"/>
          <w:marTop w:val="0"/>
          <w:marBottom w:val="0"/>
          <w:divBdr>
            <w:top w:val="none" w:sz="0" w:space="0" w:color="auto"/>
            <w:left w:val="none" w:sz="0" w:space="0" w:color="auto"/>
            <w:bottom w:val="none" w:sz="0" w:space="0" w:color="auto"/>
            <w:right w:val="none" w:sz="0" w:space="0" w:color="auto"/>
          </w:divBdr>
        </w:div>
        <w:div w:id="1561406513">
          <w:marLeft w:val="274"/>
          <w:marRight w:val="0"/>
          <w:marTop w:val="0"/>
          <w:marBottom w:val="0"/>
          <w:divBdr>
            <w:top w:val="none" w:sz="0" w:space="0" w:color="auto"/>
            <w:left w:val="none" w:sz="0" w:space="0" w:color="auto"/>
            <w:bottom w:val="none" w:sz="0" w:space="0" w:color="auto"/>
            <w:right w:val="none" w:sz="0" w:space="0" w:color="auto"/>
          </w:divBdr>
        </w:div>
        <w:div w:id="1726640862">
          <w:marLeft w:val="274"/>
          <w:marRight w:val="0"/>
          <w:marTop w:val="0"/>
          <w:marBottom w:val="0"/>
          <w:divBdr>
            <w:top w:val="none" w:sz="0" w:space="0" w:color="auto"/>
            <w:left w:val="none" w:sz="0" w:space="0" w:color="auto"/>
            <w:bottom w:val="none" w:sz="0" w:space="0" w:color="auto"/>
            <w:right w:val="none" w:sz="0" w:space="0" w:color="auto"/>
          </w:divBdr>
        </w:div>
        <w:div w:id="482160038">
          <w:marLeft w:val="274"/>
          <w:marRight w:val="0"/>
          <w:marTop w:val="0"/>
          <w:marBottom w:val="0"/>
          <w:divBdr>
            <w:top w:val="none" w:sz="0" w:space="0" w:color="auto"/>
            <w:left w:val="none" w:sz="0" w:space="0" w:color="auto"/>
            <w:bottom w:val="none" w:sz="0" w:space="0" w:color="auto"/>
            <w:right w:val="none" w:sz="0" w:space="0" w:color="auto"/>
          </w:divBdr>
        </w:div>
        <w:div w:id="1901595214">
          <w:marLeft w:val="274"/>
          <w:marRight w:val="0"/>
          <w:marTop w:val="0"/>
          <w:marBottom w:val="0"/>
          <w:divBdr>
            <w:top w:val="none" w:sz="0" w:space="0" w:color="auto"/>
            <w:left w:val="none" w:sz="0" w:space="0" w:color="auto"/>
            <w:bottom w:val="none" w:sz="0" w:space="0" w:color="auto"/>
            <w:right w:val="none" w:sz="0" w:space="0" w:color="auto"/>
          </w:divBdr>
        </w:div>
        <w:div w:id="1936400592">
          <w:marLeft w:val="274"/>
          <w:marRight w:val="0"/>
          <w:marTop w:val="0"/>
          <w:marBottom w:val="0"/>
          <w:divBdr>
            <w:top w:val="none" w:sz="0" w:space="0" w:color="auto"/>
            <w:left w:val="none" w:sz="0" w:space="0" w:color="auto"/>
            <w:bottom w:val="none" w:sz="0" w:space="0" w:color="auto"/>
            <w:right w:val="none" w:sz="0" w:space="0" w:color="auto"/>
          </w:divBdr>
        </w:div>
        <w:div w:id="774641039">
          <w:marLeft w:val="274"/>
          <w:marRight w:val="0"/>
          <w:marTop w:val="0"/>
          <w:marBottom w:val="0"/>
          <w:divBdr>
            <w:top w:val="none" w:sz="0" w:space="0" w:color="auto"/>
            <w:left w:val="none" w:sz="0" w:space="0" w:color="auto"/>
            <w:bottom w:val="none" w:sz="0" w:space="0" w:color="auto"/>
            <w:right w:val="none" w:sz="0" w:space="0" w:color="auto"/>
          </w:divBdr>
        </w:div>
        <w:div w:id="1466316478">
          <w:marLeft w:val="274"/>
          <w:marRight w:val="0"/>
          <w:marTop w:val="0"/>
          <w:marBottom w:val="0"/>
          <w:divBdr>
            <w:top w:val="none" w:sz="0" w:space="0" w:color="auto"/>
            <w:left w:val="none" w:sz="0" w:space="0" w:color="auto"/>
            <w:bottom w:val="none" w:sz="0" w:space="0" w:color="auto"/>
            <w:right w:val="none" w:sz="0" w:space="0" w:color="auto"/>
          </w:divBdr>
        </w:div>
        <w:div w:id="1430275102">
          <w:marLeft w:val="274"/>
          <w:marRight w:val="0"/>
          <w:marTop w:val="0"/>
          <w:marBottom w:val="0"/>
          <w:divBdr>
            <w:top w:val="none" w:sz="0" w:space="0" w:color="auto"/>
            <w:left w:val="none" w:sz="0" w:space="0" w:color="auto"/>
            <w:bottom w:val="none" w:sz="0" w:space="0" w:color="auto"/>
            <w:right w:val="none" w:sz="0" w:space="0" w:color="auto"/>
          </w:divBdr>
        </w:div>
      </w:divsChild>
    </w:div>
    <w:div w:id="1148746725">
      <w:bodyDiv w:val="1"/>
      <w:marLeft w:val="0"/>
      <w:marRight w:val="0"/>
      <w:marTop w:val="0"/>
      <w:marBottom w:val="0"/>
      <w:divBdr>
        <w:top w:val="none" w:sz="0" w:space="0" w:color="auto"/>
        <w:left w:val="none" w:sz="0" w:space="0" w:color="auto"/>
        <w:bottom w:val="none" w:sz="0" w:space="0" w:color="auto"/>
        <w:right w:val="none" w:sz="0" w:space="0" w:color="auto"/>
      </w:divBdr>
    </w:div>
    <w:div w:id="1196044051">
      <w:bodyDiv w:val="1"/>
      <w:marLeft w:val="0"/>
      <w:marRight w:val="0"/>
      <w:marTop w:val="0"/>
      <w:marBottom w:val="0"/>
      <w:divBdr>
        <w:top w:val="none" w:sz="0" w:space="0" w:color="auto"/>
        <w:left w:val="none" w:sz="0" w:space="0" w:color="auto"/>
        <w:bottom w:val="none" w:sz="0" w:space="0" w:color="auto"/>
        <w:right w:val="none" w:sz="0" w:space="0" w:color="auto"/>
      </w:divBdr>
      <w:divsChild>
        <w:div w:id="799223904">
          <w:marLeft w:val="274"/>
          <w:marRight w:val="0"/>
          <w:marTop w:val="0"/>
          <w:marBottom w:val="0"/>
          <w:divBdr>
            <w:top w:val="none" w:sz="0" w:space="0" w:color="auto"/>
            <w:left w:val="none" w:sz="0" w:space="0" w:color="auto"/>
            <w:bottom w:val="none" w:sz="0" w:space="0" w:color="auto"/>
            <w:right w:val="none" w:sz="0" w:space="0" w:color="auto"/>
          </w:divBdr>
        </w:div>
        <w:div w:id="988905196">
          <w:marLeft w:val="274"/>
          <w:marRight w:val="0"/>
          <w:marTop w:val="0"/>
          <w:marBottom w:val="0"/>
          <w:divBdr>
            <w:top w:val="none" w:sz="0" w:space="0" w:color="auto"/>
            <w:left w:val="none" w:sz="0" w:space="0" w:color="auto"/>
            <w:bottom w:val="none" w:sz="0" w:space="0" w:color="auto"/>
            <w:right w:val="none" w:sz="0" w:space="0" w:color="auto"/>
          </w:divBdr>
        </w:div>
        <w:div w:id="1457941981">
          <w:marLeft w:val="274"/>
          <w:marRight w:val="0"/>
          <w:marTop w:val="0"/>
          <w:marBottom w:val="0"/>
          <w:divBdr>
            <w:top w:val="none" w:sz="0" w:space="0" w:color="auto"/>
            <w:left w:val="none" w:sz="0" w:space="0" w:color="auto"/>
            <w:bottom w:val="none" w:sz="0" w:space="0" w:color="auto"/>
            <w:right w:val="none" w:sz="0" w:space="0" w:color="auto"/>
          </w:divBdr>
        </w:div>
        <w:div w:id="444540797">
          <w:marLeft w:val="274"/>
          <w:marRight w:val="0"/>
          <w:marTop w:val="0"/>
          <w:marBottom w:val="0"/>
          <w:divBdr>
            <w:top w:val="none" w:sz="0" w:space="0" w:color="auto"/>
            <w:left w:val="none" w:sz="0" w:space="0" w:color="auto"/>
            <w:bottom w:val="none" w:sz="0" w:space="0" w:color="auto"/>
            <w:right w:val="none" w:sz="0" w:space="0" w:color="auto"/>
          </w:divBdr>
        </w:div>
        <w:div w:id="1217470658">
          <w:marLeft w:val="274"/>
          <w:marRight w:val="0"/>
          <w:marTop w:val="0"/>
          <w:marBottom w:val="0"/>
          <w:divBdr>
            <w:top w:val="none" w:sz="0" w:space="0" w:color="auto"/>
            <w:left w:val="none" w:sz="0" w:space="0" w:color="auto"/>
            <w:bottom w:val="none" w:sz="0" w:space="0" w:color="auto"/>
            <w:right w:val="none" w:sz="0" w:space="0" w:color="auto"/>
          </w:divBdr>
        </w:div>
        <w:div w:id="1853373275">
          <w:marLeft w:val="274"/>
          <w:marRight w:val="0"/>
          <w:marTop w:val="0"/>
          <w:marBottom w:val="0"/>
          <w:divBdr>
            <w:top w:val="none" w:sz="0" w:space="0" w:color="auto"/>
            <w:left w:val="none" w:sz="0" w:space="0" w:color="auto"/>
            <w:bottom w:val="none" w:sz="0" w:space="0" w:color="auto"/>
            <w:right w:val="none" w:sz="0" w:space="0" w:color="auto"/>
          </w:divBdr>
        </w:div>
        <w:div w:id="1722511338">
          <w:marLeft w:val="274"/>
          <w:marRight w:val="0"/>
          <w:marTop w:val="0"/>
          <w:marBottom w:val="0"/>
          <w:divBdr>
            <w:top w:val="none" w:sz="0" w:space="0" w:color="auto"/>
            <w:left w:val="none" w:sz="0" w:space="0" w:color="auto"/>
            <w:bottom w:val="none" w:sz="0" w:space="0" w:color="auto"/>
            <w:right w:val="none" w:sz="0" w:space="0" w:color="auto"/>
          </w:divBdr>
        </w:div>
        <w:div w:id="131020970">
          <w:marLeft w:val="274"/>
          <w:marRight w:val="0"/>
          <w:marTop w:val="0"/>
          <w:marBottom w:val="0"/>
          <w:divBdr>
            <w:top w:val="none" w:sz="0" w:space="0" w:color="auto"/>
            <w:left w:val="none" w:sz="0" w:space="0" w:color="auto"/>
            <w:bottom w:val="none" w:sz="0" w:space="0" w:color="auto"/>
            <w:right w:val="none" w:sz="0" w:space="0" w:color="auto"/>
          </w:divBdr>
        </w:div>
        <w:div w:id="1968313017">
          <w:marLeft w:val="274"/>
          <w:marRight w:val="0"/>
          <w:marTop w:val="0"/>
          <w:marBottom w:val="0"/>
          <w:divBdr>
            <w:top w:val="none" w:sz="0" w:space="0" w:color="auto"/>
            <w:left w:val="none" w:sz="0" w:space="0" w:color="auto"/>
            <w:bottom w:val="none" w:sz="0" w:space="0" w:color="auto"/>
            <w:right w:val="none" w:sz="0" w:space="0" w:color="auto"/>
          </w:divBdr>
        </w:div>
        <w:div w:id="1919943345">
          <w:marLeft w:val="446"/>
          <w:marRight w:val="0"/>
          <w:marTop w:val="0"/>
          <w:marBottom w:val="0"/>
          <w:divBdr>
            <w:top w:val="none" w:sz="0" w:space="0" w:color="auto"/>
            <w:left w:val="none" w:sz="0" w:space="0" w:color="auto"/>
            <w:bottom w:val="none" w:sz="0" w:space="0" w:color="auto"/>
            <w:right w:val="none" w:sz="0" w:space="0" w:color="auto"/>
          </w:divBdr>
        </w:div>
        <w:div w:id="1695888746">
          <w:marLeft w:val="446"/>
          <w:marRight w:val="0"/>
          <w:marTop w:val="0"/>
          <w:marBottom w:val="0"/>
          <w:divBdr>
            <w:top w:val="none" w:sz="0" w:space="0" w:color="auto"/>
            <w:left w:val="none" w:sz="0" w:space="0" w:color="auto"/>
            <w:bottom w:val="none" w:sz="0" w:space="0" w:color="auto"/>
            <w:right w:val="none" w:sz="0" w:space="0" w:color="auto"/>
          </w:divBdr>
        </w:div>
        <w:div w:id="1725057291">
          <w:marLeft w:val="446"/>
          <w:marRight w:val="0"/>
          <w:marTop w:val="0"/>
          <w:marBottom w:val="0"/>
          <w:divBdr>
            <w:top w:val="none" w:sz="0" w:space="0" w:color="auto"/>
            <w:left w:val="none" w:sz="0" w:space="0" w:color="auto"/>
            <w:bottom w:val="none" w:sz="0" w:space="0" w:color="auto"/>
            <w:right w:val="none" w:sz="0" w:space="0" w:color="auto"/>
          </w:divBdr>
        </w:div>
        <w:div w:id="485441633">
          <w:marLeft w:val="446"/>
          <w:marRight w:val="0"/>
          <w:marTop w:val="0"/>
          <w:marBottom w:val="0"/>
          <w:divBdr>
            <w:top w:val="none" w:sz="0" w:space="0" w:color="auto"/>
            <w:left w:val="none" w:sz="0" w:space="0" w:color="auto"/>
            <w:bottom w:val="none" w:sz="0" w:space="0" w:color="auto"/>
            <w:right w:val="none" w:sz="0" w:space="0" w:color="auto"/>
          </w:divBdr>
        </w:div>
        <w:div w:id="77411424">
          <w:marLeft w:val="274"/>
          <w:marRight w:val="0"/>
          <w:marTop w:val="0"/>
          <w:marBottom w:val="0"/>
          <w:divBdr>
            <w:top w:val="none" w:sz="0" w:space="0" w:color="auto"/>
            <w:left w:val="none" w:sz="0" w:space="0" w:color="auto"/>
            <w:bottom w:val="none" w:sz="0" w:space="0" w:color="auto"/>
            <w:right w:val="none" w:sz="0" w:space="0" w:color="auto"/>
          </w:divBdr>
        </w:div>
        <w:div w:id="949046966">
          <w:marLeft w:val="274"/>
          <w:marRight w:val="0"/>
          <w:marTop w:val="0"/>
          <w:marBottom w:val="0"/>
          <w:divBdr>
            <w:top w:val="none" w:sz="0" w:space="0" w:color="auto"/>
            <w:left w:val="none" w:sz="0" w:space="0" w:color="auto"/>
            <w:bottom w:val="none" w:sz="0" w:space="0" w:color="auto"/>
            <w:right w:val="none" w:sz="0" w:space="0" w:color="auto"/>
          </w:divBdr>
        </w:div>
        <w:div w:id="389690831">
          <w:marLeft w:val="274"/>
          <w:marRight w:val="0"/>
          <w:marTop w:val="0"/>
          <w:marBottom w:val="0"/>
          <w:divBdr>
            <w:top w:val="none" w:sz="0" w:space="0" w:color="auto"/>
            <w:left w:val="none" w:sz="0" w:space="0" w:color="auto"/>
            <w:bottom w:val="none" w:sz="0" w:space="0" w:color="auto"/>
            <w:right w:val="none" w:sz="0" w:space="0" w:color="auto"/>
          </w:divBdr>
        </w:div>
        <w:div w:id="1272863625">
          <w:marLeft w:val="274"/>
          <w:marRight w:val="0"/>
          <w:marTop w:val="0"/>
          <w:marBottom w:val="0"/>
          <w:divBdr>
            <w:top w:val="none" w:sz="0" w:space="0" w:color="auto"/>
            <w:left w:val="none" w:sz="0" w:space="0" w:color="auto"/>
            <w:bottom w:val="none" w:sz="0" w:space="0" w:color="auto"/>
            <w:right w:val="none" w:sz="0" w:space="0" w:color="auto"/>
          </w:divBdr>
        </w:div>
        <w:div w:id="1135488734">
          <w:marLeft w:val="274"/>
          <w:marRight w:val="0"/>
          <w:marTop w:val="0"/>
          <w:marBottom w:val="0"/>
          <w:divBdr>
            <w:top w:val="none" w:sz="0" w:space="0" w:color="auto"/>
            <w:left w:val="none" w:sz="0" w:space="0" w:color="auto"/>
            <w:bottom w:val="none" w:sz="0" w:space="0" w:color="auto"/>
            <w:right w:val="none" w:sz="0" w:space="0" w:color="auto"/>
          </w:divBdr>
        </w:div>
        <w:div w:id="1178927472">
          <w:marLeft w:val="274"/>
          <w:marRight w:val="0"/>
          <w:marTop w:val="0"/>
          <w:marBottom w:val="0"/>
          <w:divBdr>
            <w:top w:val="none" w:sz="0" w:space="0" w:color="auto"/>
            <w:left w:val="none" w:sz="0" w:space="0" w:color="auto"/>
            <w:bottom w:val="none" w:sz="0" w:space="0" w:color="auto"/>
            <w:right w:val="none" w:sz="0" w:space="0" w:color="auto"/>
          </w:divBdr>
        </w:div>
        <w:div w:id="1703632875">
          <w:marLeft w:val="274"/>
          <w:marRight w:val="0"/>
          <w:marTop w:val="0"/>
          <w:marBottom w:val="0"/>
          <w:divBdr>
            <w:top w:val="none" w:sz="0" w:space="0" w:color="auto"/>
            <w:left w:val="none" w:sz="0" w:space="0" w:color="auto"/>
            <w:bottom w:val="none" w:sz="0" w:space="0" w:color="auto"/>
            <w:right w:val="none" w:sz="0" w:space="0" w:color="auto"/>
          </w:divBdr>
        </w:div>
        <w:div w:id="1055199329">
          <w:marLeft w:val="274"/>
          <w:marRight w:val="0"/>
          <w:marTop w:val="0"/>
          <w:marBottom w:val="0"/>
          <w:divBdr>
            <w:top w:val="none" w:sz="0" w:space="0" w:color="auto"/>
            <w:left w:val="none" w:sz="0" w:space="0" w:color="auto"/>
            <w:bottom w:val="none" w:sz="0" w:space="0" w:color="auto"/>
            <w:right w:val="none" w:sz="0" w:space="0" w:color="auto"/>
          </w:divBdr>
        </w:div>
        <w:div w:id="644509180">
          <w:marLeft w:val="274"/>
          <w:marRight w:val="0"/>
          <w:marTop w:val="0"/>
          <w:marBottom w:val="0"/>
          <w:divBdr>
            <w:top w:val="none" w:sz="0" w:space="0" w:color="auto"/>
            <w:left w:val="none" w:sz="0" w:space="0" w:color="auto"/>
            <w:bottom w:val="none" w:sz="0" w:space="0" w:color="auto"/>
            <w:right w:val="none" w:sz="0" w:space="0" w:color="auto"/>
          </w:divBdr>
        </w:div>
        <w:div w:id="1887401413">
          <w:marLeft w:val="274"/>
          <w:marRight w:val="0"/>
          <w:marTop w:val="0"/>
          <w:marBottom w:val="0"/>
          <w:divBdr>
            <w:top w:val="none" w:sz="0" w:space="0" w:color="auto"/>
            <w:left w:val="none" w:sz="0" w:space="0" w:color="auto"/>
            <w:bottom w:val="none" w:sz="0" w:space="0" w:color="auto"/>
            <w:right w:val="none" w:sz="0" w:space="0" w:color="auto"/>
          </w:divBdr>
        </w:div>
        <w:div w:id="1919632082">
          <w:marLeft w:val="274"/>
          <w:marRight w:val="0"/>
          <w:marTop w:val="0"/>
          <w:marBottom w:val="0"/>
          <w:divBdr>
            <w:top w:val="none" w:sz="0" w:space="0" w:color="auto"/>
            <w:left w:val="none" w:sz="0" w:space="0" w:color="auto"/>
            <w:bottom w:val="none" w:sz="0" w:space="0" w:color="auto"/>
            <w:right w:val="none" w:sz="0" w:space="0" w:color="auto"/>
          </w:divBdr>
        </w:div>
        <w:div w:id="1159157139">
          <w:marLeft w:val="274"/>
          <w:marRight w:val="0"/>
          <w:marTop w:val="0"/>
          <w:marBottom w:val="0"/>
          <w:divBdr>
            <w:top w:val="none" w:sz="0" w:space="0" w:color="auto"/>
            <w:left w:val="none" w:sz="0" w:space="0" w:color="auto"/>
            <w:bottom w:val="none" w:sz="0" w:space="0" w:color="auto"/>
            <w:right w:val="none" w:sz="0" w:space="0" w:color="auto"/>
          </w:divBdr>
        </w:div>
        <w:div w:id="265502085">
          <w:marLeft w:val="274"/>
          <w:marRight w:val="0"/>
          <w:marTop w:val="0"/>
          <w:marBottom w:val="0"/>
          <w:divBdr>
            <w:top w:val="none" w:sz="0" w:space="0" w:color="auto"/>
            <w:left w:val="none" w:sz="0" w:space="0" w:color="auto"/>
            <w:bottom w:val="none" w:sz="0" w:space="0" w:color="auto"/>
            <w:right w:val="none" w:sz="0" w:space="0" w:color="auto"/>
          </w:divBdr>
        </w:div>
        <w:div w:id="354698266">
          <w:marLeft w:val="274"/>
          <w:marRight w:val="0"/>
          <w:marTop w:val="0"/>
          <w:marBottom w:val="0"/>
          <w:divBdr>
            <w:top w:val="none" w:sz="0" w:space="0" w:color="auto"/>
            <w:left w:val="none" w:sz="0" w:space="0" w:color="auto"/>
            <w:bottom w:val="none" w:sz="0" w:space="0" w:color="auto"/>
            <w:right w:val="none" w:sz="0" w:space="0" w:color="auto"/>
          </w:divBdr>
        </w:div>
        <w:div w:id="1339844256">
          <w:marLeft w:val="274"/>
          <w:marRight w:val="0"/>
          <w:marTop w:val="0"/>
          <w:marBottom w:val="0"/>
          <w:divBdr>
            <w:top w:val="none" w:sz="0" w:space="0" w:color="auto"/>
            <w:left w:val="none" w:sz="0" w:space="0" w:color="auto"/>
            <w:bottom w:val="none" w:sz="0" w:space="0" w:color="auto"/>
            <w:right w:val="none" w:sz="0" w:space="0" w:color="auto"/>
          </w:divBdr>
        </w:div>
        <w:div w:id="1644116685">
          <w:marLeft w:val="274"/>
          <w:marRight w:val="0"/>
          <w:marTop w:val="0"/>
          <w:marBottom w:val="0"/>
          <w:divBdr>
            <w:top w:val="none" w:sz="0" w:space="0" w:color="auto"/>
            <w:left w:val="none" w:sz="0" w:space="0" w:color="auto"/>
            <w:bottom w:val="none" w:sz="0" w:space="0" w:color="auto"/>
            <w:right w:val="none" w:sz="0" w:space="0" w:color="auto"/>
          </w:divBdr>
        </w:div>
        <w:div w:id="1083180080">
          <w:marLeft w:val="274"/>
          <w:marRight w:val="0"/>
          <w:marTop w:val="0"/>
          <w:marBottom w:val="0"/>
          <w:divBdr>
            <w:top w:val="none" w:sz="0" w:space="0" w:color="auto"/>
            <w:left w:val="none" w:sz="0" w:space="0" w:color="auto"/>
            <w:bottom w:val="none" w:sz="0" w:space="0" w:color="auto"/>
            <w:right w:val="none" w:sz="0" w:space="0" w:color="auto"/>
          </w:divBdr>
        </w:div>
        <w:div w:id="786046749">
          <w:marLeft w:val="274"/>
          <w:marRight w:val="0"/>
          <w:marTop w:val="0"/>
          <w:marBottom w:val="0"/>
          <w:divBdr>
            <w:top w:val="none" w:sz="0" w:space="0" w:color="auto"/>
            <w:left w:val="none" w:sz="0" w:space="0" w:color="auto"/>
            <w:bottom w:val="none" w:sz="0" w:space="0" w:color="auto"/>
            <w:right w:val="none" w:sz="0" w:space="0" w:color="auto"/>
          </w:divBdr>
        </w:div>
        <w:div w:id="2062287981">
          <w:marLeft w:val="274"/>
          <w:marRight w:val="0"/>
          <w:marTop w:val="0"/>
          <w:marBottom w:val="0"/>
          <w:divBdr>
            <w:top w:val="none" w:sz="0" w:space="0" w:color="auto"/>
            <w:left w:val="none" w:sz="0" w:space="0" w:color="auto"/>
            <w:bottom w:val="none" w:sz="0" w:space="0" w:color="auto"/>
            <w:right w:val="none" w:sz="0" w:space="0" w:color="auto"/>
          </w:divBdr>
        </w:div>
        <w:div w:id="798259247">
          <w:marLeft w:val="274"/>
          <w:marRight w:val="0"/>
          <w:marTop w:val="0"/>
          <w:marBottom w:val="0"/>
          <w:divBdr>
            <w:top w:val="none" w:sz="0" w:space="0" w:color="auto"/>
            <w:left w:val="none" w:sz="0" w:space="0" w:color="auto"/>
            <w:bottom w:val="none" w:sz="0" w:space="0" w:color="auto"/>
            <w:right w:val="none" w:sz="0" w:space="0" w:color="auto"/>
          </w:divBdr>
        </w:div>
        <w:div w:id="368576167">
          <w:marLeft w:val="274"/>
          <w:marRight w:val="0"/>
          <w:marTop w:val="0"/>
          <w:marBottom w:val="0"/>
          <w:divBdr>
            <w:top w:val="none" w:sz="0" w:space="0" w:color="auto"/>
            <w:left w:val="none" w:sz="0" w:space="0" w:color="auto"/>
            <w:bottom w:val="none" w:sz="0" w:space="0" w:color="auto"/>
            <w:right w:val="none" w:sz="0" w:space="0" w:color="auto"/>
          </w:divBdr>
        </w:div>
        <w:div w:id="222260654">
          <w:marLeft w:val="274"/>
          <w:marRight w:val="0"/>
          <w:marTop w:val="0"/>
          <w:marBottom w:val="0"/>
          <w:divBdr>
            <w:top w:val="none" w:sz="0" w:space="0" w:color="auto"/>
            <w:left w:val="none" w:sz="0" w:space="0" w:color="auto"/>
            <w:bottom w:val="none" w:sz="0" w:space="0" w:color="auto"/>
            <w:right w:val="none" w:sz="0" w:space="0" w:color="auto"/>
          </w:divBdr>
        </w:div>
      </w:divsChild>
    </w:div>
    <w:div w:id="1447850413">
      <w:bodyDiv w:val="1"/>
      <w:marLeft w:val="0"/>
      <w:marRight w:val="0"/>
      <w:marTop w:val="0"/>
      <w:marBottom w:val="0"/>
      <w:divBdr>
        <w:top w:val="none" w:sz="0" w:space="0" w:color="auto"/>
        <w:left w:val="none" w:sz="0" w:space="0" w:color="auto"/>
        <w:bottom w:val="none" w:sz="0" w:space="0" w:color="auto"/>
        <w:right w:val="none" w:sz="0" w:space="0" w:color="auto"/>
      </w:divBdr>
      <w:divsChild>
        <w:div w:id="1476750706">
          <w:marLeft w:val="2880"/>
          <w:marRight w:val="0"/>
          <w:marTop w:val="900"/>
          <w:marBottom w:val="0"/>
          <w:divBdr>
            <w:top w:val="none" w:sz="0" w:space="0" w:color="auto"/>
            <w:left w:val="none" w:sz="0" w:space="0" w:color="auto"/>
            <w:bottom w:val="none" w:sz="0" w:space="0" w:color="auto"/>
            <w:right w:val="none" w:sz="0" w:space="0" w:color="auto"/>
          </w:divBdr>
        </w:div>
        <w:div w:id="829442818">
          <w:marLeft w:val="3845"/>
          <w:marRight w:val="0"/>
          <w:marTop w:val="900"/>
          <w:marBottom w:val="0"/>
          <w:divBdr>
            <w:top w:val="none" w:sz="0" w:space="0" w:color="auto"/>
            <w:left w:val="none" w:sz="0" w:space="0" w:color="auto"/>
            <w:bottom w:val="none" w:sz="0" w:space="0" w:color="auto"/>
            <w:right w:val="none" w:sz="0" w:space="0" w:color="auto"/>
          </w:divBdr>
        </w:div>
        <w:div w:id="1901861266">
          <w:marLeft w:val="3845"/>
          <w:marRight w:val="0"/>
          <w:marTop w:val="900"/>
          <w:marBottom w:val="0"/>
          <w:divBdr>
            <w:top w:val="none" w:sz="0" w:space="0" w:color="auto"/>
            <w:left w:val="none" w:sz="0" w:space="0" w:color="auto"/>
            <w:bottom w:val="none" w:sz="0" w:space="0" w:color="auto"/>
            <w:right w:val="none" w:sz="0" w:space="0" w:color="auto"/>
          </w:divBdr>
        </w:div>
        <w:div w:id="1361082174">
          <w:marLeft w:val="3845"/>
          <w:marRight w:val="0"/>
          <w:marTop w:val="900"/>
          <w:marBottom w:val="0"/>
          <w:divBdr>
            <w:top w:val="none" w:sz="0" w:space="0" w:color="auto"/>
            <w:left w:val="none" w:sz="0" w:space="0" w:color="auto"/>
            <w:bottom w:val="none" w:sz="0" w:space="0" w:color="auto"/>
            <w:right w:val="none" w:sz="0" w:space="0" w:color="auto"/>
          </w:divBdr>
        </w:div>
        <w:div w:id="730468482">
          <w:marLeft w:val="3845"/>
          <w:marRight w:val="0"/>
          <w:marTop w:val="900"/>
          <w:marBottom w:val="0"/>
          <w:divBdr>
            <w:top w:val="none" w:sz="0" w:space="0" w:color="auto"/>
            <w:left w:val="none" w:sz="0" w:space="0" w:color="auto"/>
            <w:bottom w:val="none" w:sz="0" w:space="0" w:color="auto"/>
            <w:right w:val="none" w:sz="0" w:space="0" w:color="auto"/>
          </w:divBdr>
        </w:div>
      </w:divsChild>
    </w:div>
    <w:div w:id="1540511434">
      <w:bodyDiv w:val="1"/>
      <w:marLeft w:val="0"/>
      <w:marRight w:val="0"/>
      <w:marTop w:val="0"/>
      <w:marBottom w:val="0"/>
      <w:divBdr>
        <w:top w:val="none" w:sz="0" w:space="0" w:color="auto"/>
        <w:left w:val="none" w:sz="0" w:space="0" w:color="auto"/>
        <w:bottom w:val="none" w:sz="0" w:space="0" w:color="auto"/>
        <w:right w:val="none" w:sz="0" w:space="0" w:color="auto"/>
      </w:divBdr>
    </w:div>
    <w:div w:id="1769084291">
      <w:bodyDiv w:val="1"/>
      <w:marLeft w:val="0"/>
      <w:marRight w:val="0"/>
      <w:marTop w:val="0"/>
      <w:marBottom w:val="0"/>
      <w:divBdr>
        <w:top w:val="none" w:sz="0" w:space="0" w:color="auto"/>
        <w:left w:val="none" w:sz="0" w:space="0" w:color="auto"/>
        <w:bottom w:val="none" w:sz="0" w:space="0" w:color="auto"/>
        <w:right w:val="none" w:sz="0" w:space="0" w:color="auto"/>
      </w:divBdr>
    </w:div>
    <w:div w:id="1827893630">
      <w:bodyDiv w:val="1"/>
      <w:marLeft w:val="0"/>
      <w:marRight w:val="0"/>
      <w:marTop w:val="0"/>
      <w:marBottom w:val="0"/>
      <w:divBdr>
        <w:top w:val="none" w:sz="0" w:space="0" w:color="auto"/>
        <w:left w:val="none" w:sz="0" w:space="0" w:color="auto"/>
        <w:bottom w:val="none" w:sz="0" w:space="0" w:color="auto"/>
        <w:right w:val="none" w:sz="0" w:space="0" w:color="auto"/>
      </w:divBdr>
    </w:div>
    <w:div w:id="1888757547">
      <w:bodyDiv w:val="1"/>
      <w:marLeft w:val="0"/>
      <w:marRight w:val="0"/>
      <w:marTop w:val="0"/>
      <w:marBottom w:val="0"/>
      <w:divBdr>
        <w:top w:val="none" w:sz="0" w:space="0" w:color="auto"/>
        <w:left w:val="none" w:sz="0" w:space="0" w:color="auto"/>
        <w:bottom w:val="none" w:sz="0" w:space="0" w:color="auto"/>
        <w:right w:val="none" w:sz="0" w:space="0" w:color="auto"/>
      </w:divBdr>
    </w:div>
    <w:div w:id="1990085452">
      <w:bodyDiv w:val="1"/>
      <w:marLeft w:val="0"/>
      <w:marRight w:val="0"/>
      <w:marTop w:val="0"/>
      <w:marBottom w:val="0"/>
      <w:divBdr>
        <w:top w:val="none" w:sz="0" w:space="0" w:color="auto"/>
        <w:left w:val="none" w:sz="0" w:space="0" w:color="auto"/>
        <w:bottom w:val="none" w:sz="0" w:space="0" w:color="auto"/>
        <w:right w:val="none" w:sz="0" w:space="0" w:color="auto"/>
      </w:divBdr>
      <w:divsChild>
        <w:div w:id="1424958490">
          <w:marLeft w:val="0"/>
          <w:marRight w:val="0"/>
          <w:marTop w:val="0"/>
          <w:marBottom w:val="0"/>
          <w:divBdr>
            <w:top w:val="single" w:sz="2" w:space="0" w:color="E3E3E3"/>
            <w:left w:val="single" w:sz="2" w:space="0" w:color="E3E3E3"/>
            <w:bottom w:val="single" w:sz="2" w:space="0" w:color="E3E3E3"/>
            <w:right w:val="single" w:sz="2" w:space="0" w:color="E3E3E3"/>
          </w:divBdr>
          <w:divsChild>
            <w:div w:id="1150245653">
              <w:marLeft w:val="0"/>
              <w:marRight w:val="0"/>
              <w:marTop w:val="0"/>
              <w:marBottom w:val="0"/>
              <w:divBdr>
                <w:top w:val="single" w:sz="2" w:space="0" w:color="E3E3E3"/>
                <w:left w:val="single" w:sz="2" w:space="0" w:color="E3E3E3"/>
                <w:bottom w:val="single" w:sz="2" w:space="0" w:color="E3E3E3"/>
                <w:right w:val="single" w:sz="2" w:space="0" w:color="E3E3E3"/>
              </w:divBdr>
              <w:divsChild>
                <w:div w:id="89545833">
                  <w:marLeft w:val="0"/>
                  <w:marRight w:val="0"/>
                  <w:marTop w:val="0"/>
                  <w:marBottom w:val="0"/>
                  <w:divBdr>
                    <w:top w:val="single" w:sz="2" w:space="0" w:color="E3E3E3"/>
                    <w:left w:val="single" w:sz="2" w:space="0" w:color="E3E3E3"/>
                    <w:bottom w:val="single" w:sz="2" w:space="0" w:color="E3E3E3"/>
                    <w:right w:val="single" w:sz="2" w:space="0" w:color="E3E3E3"/>
                  </w:divBdr>
                  <w:divsChild>
                    <w:div w:id="1983464066">
                      <w:marLeft w:val="0"/>
                      <w:marRight w:val="0"/>
                      <w:marTop w:val="0"/>
                      <w:marBottom w:val="0"/>
                      <w:divBdr>
                        <w:top w:val="single" w:sz="2" w:space="0" w:color="E3E3E3"/>
                        <w:left w:val="single" w:sz="2" w:space="0" w:color="E3E3E3"/>
                        <w:bottom w:val="single" w:sz="2" w:space="0" w:color="E3E3E3"/>
                        <w:right w:val="single" w:sz="2" w:space="0" w:color="E3E3E3"/>
                      </w:divBdr>
                      <w:divsChild>
                        <w:div w:id="528951662">
                          <w:marLeft w:val="0"/>
                          <w:marRight w:val="0"/>
                          <w:marTop w:val="0"/>
                          <w:marBottom w:val="0"/>
                          <w:divBdr>
                            <w:top w:val="single" w:sz="2" w:space="0" w:color="E3E3E3"/>
                            <w:left w:val="single" w:sz="2" w:space="0" w:color="E3E3E3"/>
                            <w:bottom w:val="single" w:sz="2" w:space="0" w:color="E3E3E3"/>
                            <w:right w:val="single" w:sz="2" w:space="0" w:color="E3E3E3"/>
                          </w:divBdr>
                          <w:divsChild>
                            <w:div w:id="1826898055">
                              <w:marLeft w:val="0"/>
                              <w:marRight w:val="0"/>
                              <w:marTop w:val="100"/>
                              <w:marBottom w:val="100"/>
                              <w:divBdr>
                                <w:top w:val="single" w:sz="2" w:space="0" w:color="E3E3E3"/>
                                <w:left w:val="single" w:sz="2" w:space="0" w:color="E3E3E3"/>
                                <w:bottom w:val="single" w:sz="2" w:space="0" w:color="E3E3E3"/>
                                <w:right w:val="single" w:sz="2" w:space="0" w:color="E3E3E3"/>
                              </w:divBdr>
                              <w:divsChild>
                                <w:div w:id="1399475932">
                                  <w:marLeft w:val="0"/>
                                  <w:marRight w:val="0"/>
                                  <w:marTop w:val="0"/>
                                  <w:marBottom w:val="0"/>
                                  <w:divBdr>
                                    <w:top w:val="single" w:sz="2" w:space="0" w:color="E3E3E3"/>
                                    <w:left w:val="single" w:sz="2" w:space="0" w:color="E3E3E3"/>
                                    <w:bottom w:val="single" w:sz="2" w:space="0" w:color="E3E3E3"/>
                                    <w:right w:val="single" w:sz="2" w:space="0" w:color="E3E3E3"/>
                                  </w:divBdr>
                                  <w:divsChild>
                                    <w:div w:id="1238712367">
                                      <w:marLeft w:val="0"/>
                                      <w:marRight w:val="0"/>
                                      <w:marTop w:val="0"/>
                                      <w:marBottom w:val="0"/>
                                      <w:divBdr>
                                        <w:top w:val="single" w:sz="2" w:space="0" w:color="E3E3E3"/>
                                        <w:left w:val="single" w:sz="2" w:space="0" w:color="E3E3E3"/>
                                        <w:bottom w:val="single" w:sz="2" w:space="0" w:color="E3E3E3"/>
                                        <w:right w:val="single" w:sz="2" w:space="0" w:color="E3E3E3"/>
                                      </w:divBdr>
                                      <w:divsChild>
                                        <w:div w:id="367919820">
                                          <w:marLeft w:val="0"/>
                                          <w:marRight w:val="0"/>
                                          <w:marTop w:val="0"/>
                                          <w:marBottom w:val="0"/>
                                          <w:divBdr>
                                            <w:top w:val="single" w:sz="2" w:space="0" w:color="E3E3E3"/>
                                            <w:left w:val="single" w:sz="2" w:space="0" w:color="E3E3E3"/>
                                            <w:bottom w:val="single" w:sz="2" w:space="0" w:color="E3E3E3"/>
                                            <w:right w:val="single" w:sz="2" w:space="0" w:color="E3E3E3"/>
                                          </w:divBdr>
                                          <w:divsChild>
                                            <w:div w:id="1542669698">
                                              <w:marLeft w:val="0"/>
                                              <w:marRight w:val="0"/>
                                              <w:marTop w:val="0"/>
                                              <w:marBottom w:val="0"/>
                                              <w:divBdr>
                                                <w:top w:val="single" w:sz="2" w:space="0" w:color="E3E3E3"/>
                                                <w:left w:val="single" w:sz="2" w:space="0" w:color="E3E3E3"/>
                                                <w:bottom w:val="single" w:sz="2" w:space="0" w:color="E3E3E3"/>
                                                <w:right w:val="single" w:sz="2" w:space="0" w:color="E3E3E3"/>
                                              </w:divBdr>
                                              <w:divsChild>
                                                <w:div w:id="1162087334">
                                                  <w:marLeft w:val="0"/>
                                                  <w:marRight w:val="0"/>
                                                  <w:marTop w:val="0"/>
                                                  <w:marBottom w:val="0"/>
                                                  <w:divBdr>
                                                    <w:top w:val="single" w:sz="2" w:space="0" w:color="E3E3E3"/>
                                                    <w:left w:val="single" w:sz="2" w:space="0" w:color="E3E3E3"/>
                                                    <w:bottom w:val="single" w:sz="2" w:space="0" w:color="E3E3E3"/>
                                                    <w:right w:val="single" w:sz="2" w:space="0" w:color="E3E3E3"/>
                                                  </w:divBdr>
                                                  <w:divsChild>
                                                    <w:div w:id="2077237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640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2484-7DF3-436C-A347-7793E39E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35</Pages>
  <Words>12165</Words>
  <Characters>69345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1075</cp:revision>
  <dcterms:created xsi:type="dcterms:W3CDTF">2024-03-15T06:28:00Z</dcterms:created>
  <dcterms:modified xsi:type="dcterms:W3CDTF">2025-02-19T06:01:00Z</dcterms:modified>
</cp:coreProperties>
</file>